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3" w:type="dxa"/>
        <w:jc w:val="center"/>
        <w:tblLook w:val="0000"/>
      </w:tblPr>
      <w:tblGrid>
        <w:gridCol w:w="6181"/>
        <w:gridCol w:w="1800"/>
        <w:gridCol w:w="1212"/>
      </w:tblGrid>
      <w:tr w:rsidR="00933D77">
        <w:trPr>
          <w:cantSplit/>
          <w:trHeight w:val="223"/>
          <w:jc w:val="center"/>
        </w:trPr>
        <w:tc>
          <w:tcPr>
            <w:tcW w:w="6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933D77" w:rsidRDefault="00933D77" w:rsidP="003A1E69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color w:val="auto"/>
              </w:rPr>
              <w:br w:type="page"/>
            </w:r>
            <w:r w:rsidRPr="00D402F3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 xml:space="preserve">Wewnętrzny System Zapewniania Jakości Kształcenia </w:t>
            </w:r>
          </w:p>
          <w:p w:rsidR="00933D77" w:rsidRPr="00D402F3" w:rsidRDefault="00933D77" w:rsidP="003A1E69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20"/>
                <w:szCs w:val="20"/>
              </w:rPr>
            </w:pPr>
            <w:r w:rsidRPr="00D402F3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UWM w Olsztynie</w:t>
            </w:r>
          </w:p>
          <w:p w:rsidR="00933D77" w:rsidRPr="00827780" w:rsidRDefault="00933D77" w:rsidP="009C6F9C">
            <w:pPr>
              <w:pStyle w:val="Default"/>
              <w:jc w:val="center"/>
              <w:rPr>
                <w:rFonts w:ascii="Book Antiqua" w:hAnsi="Book Antiqua" w:cs="Book Antiqua"/>
                <w:b/>
                <w:bCs/>
                <w:sz w:val="32"/>
                <w:szCs w:val="32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Przygotowanie kryteriów kwalifikacyjnych i ustalenie limitów przyjęć na I rok studiów pierwszego i drugiego stopnia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3D77" w:rsidRDefault="00933D77" w:rsidP="003A1E69">
            <w:pPr>
              <w:pStyle w:val="Default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Symbol: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3D77" w:rsidRDefault="00933D77" w:rsidP="003A1E69">
            <w:pPr>
              <w:pStyle w:val="Default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Data:</w:t>
            </w:r>
          </w:p>
        </w:tc>
      </w:tr>
      <w:tr w:rsidR="00933D77">
        <w:trPr>
          <w:cantSplit/>
          <w:trHeight w:val="329"/>
          <w:jc w:val="center"/>
        </w:trPr>
        <w:tc>
          <w:tcPr>
            <w:tcW w:w="618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E6E6E6"/>
          </w:tcPr>
          <w:p w:rsidR="00933D77" w:rsidRDefault="00933D77" w:rsidP="003A1E69">
            <w:pPr>
              <w:pStyle w:val="Default"/>
              <w:jc w:val="center"/>
              <w:rPr>
                <w:rFonts w:ascii="Book Antiqua" w:hAnsi="Book Antiqua" w:cs="Book Antiqua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7" w:rsidRDefault="00933D77" w:rsidP="00A74FC0">
            <w:pPr>
              <w:pStyle w:val="Default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WSZJK-R-NoŚ-1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7" w:rsidRDefault="00933D77" w:rsidP="002F4EC3">
            <w:pPr>
              <w:pStyle w:val="Default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2017-06-22</w:t>
            </w:r>
          </w:p>
        </w:tc>
      </w:tr>
      <w:tr w:rsidR="00933D77">
        <w:trPr>
          <w:cantSplit/>
          <w:trHeight w:val="228"/>
          <w:jc w:val="center"/>
        </w:trPr>
        <w:tc>
          <w:tcPr>
            <w:tcW w:w="618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E6E6E6"/>
          </w:tcPr>
          <w:p w:rsidR="00933D77" w:rsidRDefault="00933D77" w:rsidP="003A1E69">
            <w:pPr>
              <w:pStyle w:val="Default"/>
              <w:jc w:val="center"/>
              <w:rPr>
                <w:rFonts w:ascii="Book Antiqua" w:hAnsi="Book Antiqua" w:cs="Book Antiqua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3D77" w:rsidRDefault="00933D77" w:rsidP="003A1E69">
            <w:pPr>
              <w:pStyle w:val="Default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Wydanie: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33D77" w:rsidRDefault="00933D77" w:rsidP="003A1E69">
            <w:pPr>
              <w:pStyle w:val="Default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Stron:</w:t>
            </w:r>
          </w:p>
        </w:tc>
      </w:tr>
      <w:tr w:rsidR="00933D77">
        <w:trPr>
          <w:cantSplit/>
          <w:trHeight w:val="200"/>
          <w:jc w:val="center"/>
        </w:trPr>
        <w:tc>
          <w:tcPr>
            <w:tcW w:w="6181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shd w:val="clear" w:color="auto" w:fill="E6E6E6"/>
          </w:tcPr>
          <w:p w:rsidR="00933D77" w:rsidRDefault="00933D77" w:rsidP="003A1E69">
            <w:pPr>
              <w:pStyle w:val="Default"/>
              <w:rPr>
                <w:rFonts w:ascii="Book Antiqua" w:hAnsi="Book Antiqua" w:cs="Book Antiqua"/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7" w:rsidRDefault="00933D77" w:rsidP="003A1E69">
            <w:pPr>
              <w:pStyle w:val="Default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2/2017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77" w:rsidRDefault="00933D77" w:rsidP="003A1E69">
            <w:pPr>
              <w:pStyle w:val="Default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</w:tr>
    </w:tbl>
    <w:p w:rsidR="00933D77" w:rsidRDefault="00933D77"/>
    <w:p w:rsidR="00933D77" w:rsidRDefault="00933D77" w:rsidP="0081715A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120"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CEL</w:t>
      </w:r>
    </w:p>
    <w:p w:rsidR="00933D77" w:rsidRPr="004D0763" w:rsidRDefault="00933D77" w:rsidP="0081715A">
      <w:pPr>
        <w:pStyle w:val="ListParagraph"/>
        <w:tabs>
          <w:tab w:val="left" w:pos="142"/>
          <w:tab w:val="left" w:pos="284"/>
        </w:tabs>
        <w:spacing w:line="320" w:lineRule="atLeast"/>
        <w:ind w:left="0"/>
        <w:jc w:val="both"/>
        <w:rPr>
          <w:rFonts w:ascii="Book Antiqua" w:hAnsi="Book Antiqua" w:cs="Book Antiqua"/>
        </w:rPr>
      </w:pPr>
      <w:r w:rsidRPr="004D0763">
        <w:rPr>
          <w:rFonts w:ascii="Book Antiqua" w:hAnsi="Book Antiqua" w:cs="Book Antiqua"/>
          <w:color w:val="000000"/>
        </w:rPr>
        <w:t xml:space="preserve">Celem procedury </w:t>
      </w:r>
      <w:r>
        <w:rPr>
          <w:rFonts w:ascii="Book Antiqua" w:hAnsi="Book Antiqua" w:cs="Book Antiqua"/>
          <w:sz w:val="20"/>
          <w:szCs w:val="20"/>
        </w:rPr>
        <w:t xml:space="preserve">WSZJK-R-NoŚ-1 </w:t>
      </w:r>
      <w:r w:rsidRPr="004D0763">
        <w:rPr>
          <w:rFonts w:ascii="Book Antiqua" w:hAnsi="Book Antiqua" w:cs="Book Antiqua"/>
          <w:color w:val="000000"/>
        </w:rPr>
        <w:t>jest ustalenie zasad postępowania w zakresie określania kryteriów kwalifikacyjnych oraz ustalania limitów przyjęć na dany kierunek studiów</w:t>
      </w:r>
      <w:r>
        <w:rPr>
          <w:rFonts w:ascii="Book Antiqua" w:hAnsi="Book Antiqua" w:cs="Book Antiqua"/>
          <w:color w:val="000000"/>
        </w:rPr>
        <w:t xml:space="preserve"> i stopień kształcenia</w:t>
      </w:r>
      <w:r w:rsidRPr="004D0763">
        <w:rPr>
          <w:rFonts w:ascii="Book Antiqua" w:hAnsi="Book Antiqua" w:cs="Book Antiqua"/>
          <w:color w:val="000000"/>
        </w:rPr>
        <w:t>.</w:t>
      </w:r>
      <w:r>
        <w:rPr>
          <w:rFonts w:ascii="Book Antiqua" w:hAnsi="Book Antiqua" w:cs="Book Antiqua"/>
          <w:color w:val="000000"/>
        </w:rPr>
        <w:t xml:space="preserve"> </w:t>
      </w:r>
    </w:p>
    <w:p w:rsidR="00933D77" w:rsidRDefault="00933D77" w:rsidP="0081715A">
      <w:pPr>
        <w:pStyle w:val="ListParagraph"/>
        <w:tabs>
          <w:tab w:val="left" w:pos="142"/>
          <w:tab w:val="left" w:pos="284"/>
        </w:tabs>
        <w:spacing w:line="320" w:lineRule="atLeast"/>
        <w:ind w:left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:rsidR="00933D77" w:rsidRDefault="00933D77" w:rsidP="0081715A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120"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PRZEDMIOT I ZAKRES</w:t>
      </w:r>
    </w:p>
    <w:p w:rsidR="00933D77" w:rsidRPr="00F654DF" w:rsidRDefault="00933D77" w:rsidP="0081715A">
      <w:pPr>
        <w:tabs>
          <w:tab w:val="left" w:pos="142"/>
          <w:tab w:val="left" w:pos="284"/>
        </w:tabs>
        <w:rPr>
          <w:rFonts w:ascii="Book Antiqua" w:hAnsi="Book Antiqua" w:cs="Book Antiqua"/>
        </w:rPr>
      </w:pPr>
      <w:r w:rsidRPr="00F654DF">
        <w:rPr>
          <w:rFonts w:ascii="Book Antiqua" w:hAnsi="Book Antiqua" w:cs="Book Antiqua"/>
        </w:rPr>
        <w:t xml:space="preserve">Procedura dotyczy kryteriów kwalifikacyjnych i ustalenie limitów przyjęć na I rok studiów pierwszego i drugiego stopnia kandydatów na </w:t>
      </w:r>
      <w:r>
        <w:rPr>
          <w:rFonts w:ascii="Book Antiqua" w:hAnsi="Book Antiqua" w:cs="Book Antiqua"/>
        </w:rPr>
        <w:t>kierunki kształcenia na Wydziale Nauk o Środowisku.</w:t>
      </w:r>
    </w:p>
    <w:p w:rsidR="00933D77" w:rsidRPr="005D1047" w:rsidRDefault="00933D77" w:rsidP="0081715A">
      <w:pPr>
        <w:tabs>
          <w:tab w:val="left" w:pos="142"/>
          <w:tab w:val="left" w:pos="284"/>
        </w:tabs>
        <w:rPr>
          <w:rFonts w:ascii="Book Antiqua" w:hAnsi="Book Antiqua" w:cs="Book Antiqua"/>
        </w:rPr>
      </w:pPr>
    </w:p>
    <w:p w:rsidR="00933D77" w:rsidRPr="009E1F5F" w:rsidRDefault="00933D77" w:rsidP="0081715A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120"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 w:rsidRPr="009E1F5F">
        <w:rPr>
          <w:rFonts w:ascii="Book Antiqua" w:hAnsi="Book Antiqua" w:cs="Book Antiqua"/>
          <w:b/>
          <w:bCs/>
        </w:rPr>
        <w:t>TERMINOLOGIA</w:t>
      </w:r>
    </w:p>
    <w:p w:rsidR="00933D77" w:rsidRDefault="00933D77" w:rsidP="0081715A">
      <w:pPr>
        <w:tabs>
          <w:tab w:val="left" w:pos="142"/>
          <w:tab w:val="left" w:pos="284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bCs/>
        </w:rPr>
        <w:t xml:space="preserve">Proces rekrutacyjny – </w:t>
      </w:r>
      <w:r>
        <w:rPr>
          <w:rFonts w:ascii="Book Antiqua" w:hAnsi="Book Antiqua" w:cs="Book Antiqua"/>
        </w:rPr>
        <w:t>sformalizowany proces naboru kandydatów na studia.</w:t>
      </w:r>
    </w:p>
    <w:p w:rsidR="00933D77" w:rsidRDefault="00933D77" w:rsidP="0081715A">
      <w:pPr>
        <w:tabs>
          <w:tab w:val="left" w:pos="142"/>
          <w:tab w:val="left" w:pos="284"/>
        </w:tabs>
        <w:rPr>
          <w:rFonts w:ascii="Book Antiqua" w:hAnsi="Book Antiqua" w:cs="Book Antiqua"/>
          <w:b/>
          <w:bCs/>
        </w:rPr>
      </w:pPr>
      <w:r w:rsidRPr="00AC4CE3">
        <w:rPr>
          <w:rFonts w:ascii="Book Antiqua" w:hAnsi="Book Antiqua" w:cs="Book Antiqua"/>
          <w:b/>
          <w:bCs/>
        </w:rPr>
        <w:t xml:space="preserve">Kryteria kwalifikacji </w:t>
      </w:r>
      <w:r>
        <w:rPr>
          <w:rFonts w:ascii="Book Antiqua" w:hAnsi="Book Antiqua" w:cs="Book Antiqua"/>
        </w:rPr>
        <w:t>– przejrzyste i wymierne kryteria będące podstawą do zakwalifikowania lub niezakwalifikowania kandydata  na kierunki kształcenia, służące również do stworzenia listy rankingowej i wyłonienia najlepszych kandydatów.</w:t>
      </w:r>
    </w:p>
    <w:p w:rsidR="00933D77" w:rsidRDefault="00933D77" w:rsidP="0081715A">
      <w:pPr>
        <w:tabs>
          <w:tab w:val="left" w:pos="142"/>
          <w:tab w:val="left" w:pos="284"/>
        </w:tabs>
        <w:rPr>
          <w:rFonts w:ascii="Book Antiqua" w:hAnsi="Book Antiqua" w:cs="Book Antiqua"/>
          <w:b/>
          <w:bCs/>
        </w:rPr>
      </w:pPr>
    </w:p>
    <w:p w:rsidR="00933D77" w:rsidRDefault="00933D77" w:rsidP="0081715A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120" w:line="320" w:lineRule="atLeast"/>
        <w:ind w:left="357" w:hanging="357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UPRAWNIENIA, KOMPETENCJE I ODPOWIEDZIALNOŚĆ OSÓB ZARZĄDZAJĄCYH I ADMINISTRUJĄCYCH WSZJK</w:t>
      </w:r>
    </w:p>
    <w:p w:rsidR="00933D77" w:rsidRPr="00CB1630" w:rsidRDefault="00933D77" w:rsidP="0081715A">
      <w:pPr>
        <w:autoSpaceDE w:val="0"/>
        <w:autoSpaceDN w:val="0"/>
        <w:adjustRightInd w:val="0"/>
        <w:ind w:left="705" w:hanging="705"/>
        <w:jc w:val="left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4</w:t>
      </w:r>
      <w:r w:rsidRPr="00CB1630">
        <w:rPr>
          <w:rFonts w:ascii="Book Antiqua" w:hAnsi="Book Antiqua" w:cs="Book Antiqua"/>
          <w:color w:val="000000"/>
        </w:rPr>
        <w:t xml:space="preserve">.1 </w:t>
      </w:r>
      <w:r>
        <w:rPr>
          <w:rFonts w:ascii="Book Antiqua" w:hAnsi="Book Antiqua" w:cs="Book Antiqua"/>
          <w:color w:val="000000"/>
        </w:rPr>
        <w:tab/>
      </w:r>
      <w:r w:rsidRPr="00CB1630">
        <w:rPr>
          <w:rFonts w:ascii="Book Antiqua" w:hAnsi="Book Antiqua" w:cs="Book Antiqua"/>
          <w:color w:val="000000"/>
        </w:rPr>
        <w:t xml:space="preserve">Rada Wydziału uprawniona jest do wnioskowania o ustalenie kryteriów </w:t>
      </w:r>
      <w:r>
        <w:rPr>
          <w:rFonts w:ascii="Book Antiqua" w:hAnsi="Book Antiqua" w:cs="Book Antiqua"/>
          <w:color w:val="000000"/>
        </w:rPr>
        <w:t>i limitów przyjęć kandydatów na studia</w:t>
      </w:r>
      <w:r w:rsidRPr="00CB1630">
        <w:rPr>
          <w:rFonts w:ascii="Book Antiqua" w:hAnsi="Book Antiqua" w:cs="Book Antiqua"/>
          <w:color w:val="000000"/>
        </w:rPr>
        <w:t xml:space="preserve">. </w:t>
      </w:r>
    </w:p>
    <w:p w:rsidR="00933D77" w:rsidRDefault="00933D77" w:rsidP="0081715A">
      <w:pPr>
        <w:ind w:left="705" w:hanging="705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4</w:t>
      </w:r>
      <w:r w:rsidRPr="00CB1630">
        <w:rPr>
          <w:rFonts w:ascii="Book Antiqua" w:hAnsi="Book Antiqua" w:cs="Book Antiqua"/>
          <w:color w:val="000000"/>
        </w:rPr>
        <w:t xml:space="preserve">.2 </w:t>
      </w:r>
      <w:r>
        <w:rPr>
          <w:rFonts w:ascii="Book Antiqua" w:hAnsi="Book Antiqua" w:cs="Book Antiqua"/>
          <w:color w:val="000000"/>
        </w:rPr>
        <w:tab/>
        <w:t>Prodziekan</w:t>
      </w:r>
      <w:r w:rsidRPr="00CB1630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ds. studenckich odpowiada</w:t>
      </w:r>
      <w:r w:rsidRPr="00CB1630">
        <w:rPr>
          <w:rFonts w:ascii="Book Antiqua" w:hAnsi="Book Antiqua" w:cs="Book Antiqua"/>
          <w:color w:val="000000"/>
        </w:rPr>
        <w:t xml:space="preserve"> za terminowe przygotowanie projektów uchwał dotyczących kryteriów kwalifikacji </w:t>
      </w:r>
      <w:r>
        <w:rPr>
          <w:rFonts w:ascii="Book Antiqua" w:hAnsi="Book Antiqua" w:cs="Book Antiqua"/>
          <w:color w:val="000000"/>
        </w:rPr>
        <w:t xml:space="preserve">na poszczególne kierunki kształcenia na WNoŚ </w:t>
      </w:r>
      <w:r w:rsidRPr="00CB1630">
        <w:rPr>
          <w:rFonts w:ascii="Book Antiqua" w:hAnsi="Book Antiqua" w:cs="Book Antiqua"/>
          <w:color w:val="000000"/>
        </w:rPr>
        <w:t>oraz przesłanie ich do Biura ds. Kształcenia</w:t>
      </w:r>
      <w:r>
        <w:rPr>
          <w:rFonts w:ascii="Book Antiqua" w:hAnsi="Book Antiqua" w:cs="Book Antiqua"/>
          <w:color w:val="000000"/>
        </w:rPr>
        <w:t xml:space="preserve">/ds. </w:t>
      </w:r>
      <w:r w:rsidRPr="00CB1630">
        <w:rPr>
          <w:rFonts w:ascii="Book Antiqua" w:hAnsi="Book Antiqua" w:cs="Book Antiqua"/>
          <w:color w:val="000000"/>
        </w:rPr>
        <w:t>Studenckich.</w:t>
      </w:r>
    </w:p>
    <w:p w:rsidR="00933D77" w:rsidRPr="00CB1630" w:rsidRDefault="00933D77" w:rsidP="0081715A">
      <w:pPr>
        <w:ind w:left="705" w:hanging="705"/>
        <w:rPr>
          <w:rFonts w:ascii="Book Antiqua" w:hAnsi="Book Antiqua" w:cs="Book Antiqua"/>
        </w:rPr>
      </w:pPr>
    </w:p>
    <w:p w:rsidR="00933D77" w:rsidRDefault="00933D77" w:rsidP="0081715A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120"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 w:rsidRPr="002F5921">
        <w:rPr>
          <w:rFonts w:ascii="Book Antiqua" w:hAnsi="Book Antiqua" w:cs="Book Antiqua"/>
          <w:b/>
          <w:bCs/>
        </w:rPr>
        <w:t>OPIS POSTĘPOWANIA</w:t>
      </w:r>
    </w:p>
    <w:p w:rsidR="00933D77" w:rsidRDefault="00933D77" w:rsidP="00240D6A">
      <w:pPr>
        <w:pStyle w:val="ListParagraph"/>
        <w:numPr>
          <w:ilvl w:val="1"/>
          <w:numId w:val="4"/>
        </w:numPr>
        <w:tabs>
          <w:tab w:val="left" w:pos="142"/>
          <w:tab w:val="left" w:pos="284"/>
        </w:tabs>
        <w:spacing w:line="320" w:lineRule="atLeast"/>
        <w:jc w:val="both"/>
        <w:rPr>
          <w:rFonts w:ascii="Book Antiqua" w:hAnsi="Book Antiqua" w:cs="Book Antiqua"/>
        </w:rPr>
      </w:pPr>
      <w:r w:rsidRPr="00BB28F5">
        <w:rPr>
          <w:rFonts w:ascii="Book Antiqua" w:hAnsi="Book Antiqua" w:cs="Book Antiqua"/>
        </w:rPr>
        <w:t xml:space="preserve">Rekrutacja przebiega na podstawie Uchwały Senatu w sprawie zasad rekrutacji na studia I i II stopnia przyjmowanej corocznie przed danym rokiem akademickim. </w:t>
      </w:r>
    </w:p>
    <w:p w:rsidR="00933D77" w:rsidRDefault="00933D77" w:rsidP="00240D6A">
      <w:pPr>
        <w:pStyle w:val="ListParagraph"/>
        <w:numPr>
          <w:ilvl w:val="1"/>
          <w:numId w:val="4"/>
        </w:numPr>
        <w:tabs>
          <w:tab w:val="left" w:pos="142"/>
          <w:tab w:val="left" w:pos="284"/>
        </w:tabs>
        <w:spacing w:line="320" w:lineRule="atLeast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Rekrutacja prowadzona jest internetowo poprzez </w:t>
      </w:r>
      <w:r w:rsidRPr="00BB28F5">
        <w:rPr>
          <w:rFonts w:ascii="Book Antiqua" w:hAnsi="Book Antiqua" w:cs="Book Antiqua"/>
        </w:rPr>
        <w:t xml:space="preserve">centralny, elektroniczny system rejestracji </w:t>
      </w:r>
      <w:r>
        <w:rPr>
          <w:rFonts w:ascii="Book Antiqua" w:hAnsi="Book Antiqua" w:cs="Book Antiqua"/>
        </w:rPr>
        <w:t xml:space="preserve">IRK-a </w:t>
      </w:r>
      <w:r w:rsidRPr="00BB28F5">
        <w:rPr>
          <w:rFonts w:ascii="Book Antiqua" w:hAnsi="Book Antiqua" w:cs="Book Antiqua"/>
        </w:rPr>
        <w:t>i komunikacji z kandydat</w:t>
      </w:r>
      <w:r>
        <w:rPr>
          <w:rFonts w:ascii="Book Antiqua" w:hAnsi="Book Antiqua" w:cs="Book Antiqua"/>
        </w:rPr>
        <w:t>em</w:t>
      </w:r>
      <w:r w:rsidRPr="00BB28F5">
        <w:rPr>
          <w:rFonts w:ascii="Book Antiqua" w:hAnsi="Book Antiqua" w:cs="Book Antiqua"/>
        </w:rPr>
        <w:t xml:space="preserve">, nadzorowanym przez Uczelnianą Komisję Rekrutacyjną oraz Biuro Informatycznej Obsługi Studiów. </w:t>
      </w:r>
    </w:p>
    <w:p w:rsidR="00933D77" w:rsidRDefault="00933D77" w:rsidP="0081715A">
      <w:pPr>
        <w:pStyle w:val="ListParagraph"/>
        <w:numPr>
          <w:ilvl w:val="1"/>
          <w:numId w:val="4"/>
        </w:numPr>
        <w:tabs>
          <w:tab w:val="left" w:pos="142"/>
          <w:tab w:val="left" w:pos="284"/>
        </w:tabs>
        <w:spacing w:line="320" w:lineRule="atLeast"/>
        <w:jc w:val="both"/>
        <w:rPr>
          <w:rFonts w:ascii="Book Antiqua" w:hAnsi="Book Antiqua" w:cs="Book Antiqua"/>
        </w:rPr>
      </w:pPr>
      <w:r w:rsidRPr="00BB28F5">
        <w:rPr>
          <w:rFonts w:ascii="Book Antiqua" w:hAnsi="Book Antiqua" w:cs="Book Antiqua"/>
        </w:rPr>
        <w:t xml:space="preserve">Wymagania w stosunku do kandydatów po zatwierdzeniu przez Radę Wydziału oraz Senat UWM ogłaszane są w opublikowanym w formie papierowej oraz elektronicznej (udostępnionej na stronie Uczelni) informatorze. </w:t>
      </w:r>
    </w:p>
    <w:p w:rsidR="00933D77" w:rsidRDefault="00933D77" w:rsidP="0081715A">
      <w:pPr>
        <w:pStyle w:val="ListParagraph"/>
        <w:numPr>
          <w:ilvl w:val="1"/>
          <w:numId w:val="4"/>
        </w:numPr>
        <w:tabs>
          <w:tab w:val="left" w:pos="142"/>
          <w:tab w:val="left" w:pos="284"/>
        </w:tabs>
        <w:spacing w:after="120" w:line="320" w:lineRule="atLeast"/>
        <w:jc w:val="both"/>
        <w:rPr>
          <w:rFonts w:ascii="Book Antiqua" w:hAnsi="Book Antiqua" w:cs="Book Antiqua"/>
        </w:rPr>
      </w:pPr>
      <w:r w:rsidRPr="00BB28F5">
        <w:rPr>
          <w:rFonts w:ascii="Book Antiqua" w:hAnsi="Book Antiqua" w:cs="Book Antiqua"/>
        </w:rPr>
        <w:t xml:space="preserve">Powołana Wydziałowa Komisja Rekrutacyjna odpowiada za cały proces rekrutacji. </w:t>
      </w:r>
    </w:p>
    <w:p w:rsidR="00933D77" w:rsidRDefault="00933D77" w:rsidP="0081715A">
      <w:pPr>
        <w:pStyle w:val="ListParagraph"/>
        <w:numPr>
          <w:ilvl w:val="0"/>
          <w:numId w:val="25"/>
        </w:numPr>
        <w:tabs>
          <w:tab w:val="left" w:pos="142"/>
          <w:tab w:val="left" w:pos="284"/>
        </w:tabs>
        <w:spacing w:line="320" w:lineRule="atLeast"/>
        <w:jc w:val="both"/>
        <w:rPr>
          <w:rFonts w:ascii="Book Antiqua" w:hAnsi="Book Antiqua" w:cs="Book Antiqua"/>
        </w:rPr>
      </w:pPr>
      <w:r w:rsidRPr="00BB28F5">
        <w:rPr>
          <w:rFonts w:ascii="Book Antiqua" w:hAnsi="Book Antiqua" w:cs="Book Antiqua"/>
        </w:rPr>
        <w:t>weryfik</w:t>
      </w:r>
      <w:r>
        <w:rPr>
          <w:rFonts w:ascii="Book Antiqua" w:hAnsi="Book Antiqua" w:cs="Book Antiqua"/>
        </w:rPr>
        <w:t>uje</w:t>
      </w:r>
      <w:r w:rsidRPr="00BB28F5">
        <w:rPr>
          <w:rFonts w:ascii="Book Antiqua" w:hAnsi="Book Antiqua" w:cs="Book Antiqua"/>
        </w:rPr>
        <w:t xml:space="preserve"> list</w:t>
      </w:r>
      <w:r>
        <w:rPr>
          <w:rFonts w:ascii="Book Antiqua" w:hAnsi="Book Antiqua" w:cs="Book Antiqua"/>
        </w:rPr>
        <w:t>y</w:t>
      </w:r>
      <w:r w:rsidRPr="00BB28F5">
        <w:rPr>
          <w:rFonts w:ascii="Book Antiqua" w:hAnsi="Book Antiqua" w:cs="Book Antiqua"/>
        </w:rPr>
        <w:t xml:space="preserve"> kandydatów, </w:t>
      </w:r>
    </w:p>
    <w:p w:rsidR="00933D77" w:rsidRDefault="00933D77" w:rsidP="0081715A">
      <w:pPr>
        <w:pStyle w:val="ListParagraph"/>
        <w:numPr>
          <w:ilvl w:val="0"/>
          <w:numId w:val="25"/>
        </w:numPr>
        <w:tabs>
          <w:tab w:val="left" w:pos="142"/>
          <w:tab w:val="left" w:pos="284"/>
        </w:tabs>
        <w:spacing w:line="320" w:lineRule="atLeast"/>
        <w:jc w:val="both"/>
        <w:rPr>
          <w:rFonts w:ascii="Book Antiqua" w:hAnsi="Book Antiqua" w:cs="Book Antiqua"/>
        </w:rPr>
      </w:pPr>
      <w:bookmarkStart w:id="0" w:name="_GoBack"/>
      <w:bookmarkEnd w:id="0"/>
      <w:r w:rsidRPr="00BB28F5">
        <w:rPr>
          <w:rFonts w:ascii="Book Antiqua" w:hAnsi="Book Antiqua" w:cs="Book Antiqua"/>
        </w:rPr>
        <w:t>ogł</w:t>
      </w:r>
      <w:r>
        <w:rPr>
          <w:rFonts w:ascii="Book Antiqua" w:hAnsi="Book Antiqua" w:cs="Book Antiqua"/>
        </w:rPr>
        <w:t>a</w:t>
      </w:r>
      <w:r w:rsidRPr="00BB28F5">
        <w:rPr>
          <w:rFonts w:ascii="Book Antiqua" w:hAnsi="Book Antiqua" w:cs="Book Antiqua"/>
        </w:rPr>
        <w:t>sz</w:t>
      </w:r>
      <w:r>
        <w:rPr>
          <w:rFonts w:ascii="Book Antiqua" w:hAnsi="Book Antiqua" w:cs="Book Antiqua"/>
        </w:rPr>
        <w:t>a</w:t>
      </w:r>
      <w:r w:rsidRPr="00BB28F5">
        <w:rPr>
          <w:rFonts w:ascii="Book Antiqua" w:hAnsi="Book Antiqua" w:cs="Book Antiqua"/>
        </w:rPr>
        <w:t xml:space="preserve"> komunikat</w:t>
      </w:r>
      <w:r>
        <w:rPr>
          <w:rFonts w:ascii="Book Antiqua" w:hAnsi="Book Antiqua" w:cs="Book Antiqua"/>
        </w:rPr>
        <w:t>y</w:t>
      </w:r>
      <w:r w:rsidRPr="00BB28F5">
        <w:rPr>
          <w:rFonts w:ascii="Book Antiqua" w:hAnsi="Book Antiqua" w:cs="Book Antiqua"/>
        </w:rPr>
        <w:t xml:space="preserve"> kandydatom o toku rekrutacji, </w:t>
      </w:r>
    </w:p>
    <w:p w:rsidR="00933D77" w:rsidRDefault="00933D77" w:rsidP="0081715A">
      <w:pPr>
        <w:pStyle w:val="ListParagraph"/>
        <w:numPr>
          <w:ilvl w:val="0"/>
          <w:numId w:val="25"/>
        </w:numPr>
        <w:tabs>
          <w:tab w:val="left" w:pos="142"/>
          <w:tab w:val="left" w:pos="284"/>
        </w:tabs>
        <w:spacing w:after="120" w:line="320" w:lineRule="atLeast"/>
        <w:ind w:left="1077" w:hanging="357"/>
        <w:jc w:val="both"/>
        <w:rPr>
          <w:rFonts w:ascii="Book Antiqua" w:hAnsi="Book Antiqua" w:cs="Book Antiqua"/>
        </w:rPr>
      </w:pPr>
      <w:r w:rsidRPr="00BB28F5">
        <w:rPr>
          <w:rFonts w:ascii="Book Antiqua" w:hAnsi="Book Antiqua" w:cs="Book Antiqua"/>
        </w:rPr>
        <w:t xml:space="preserve">zatwierdza listy przyjętych. </w:t>
      </w:r>
    </w:p>
    <w:p w:rsidR="00933D77" w:rsidRDefault="00933D77" w:rsidP="0081715A">
      <w:pPr>
        <w:pStyle w:val="ListParagraph"/>
        <w:numPr>
          <w:ilvl w:val="1"/>
          <w:numId w:val="4"/>
        </w:numPr>
        <w:tabs>
          <w:tab w:val="left" w:pos="142"/>
          <w:tab w:val="left" w:pos="284"/>
        </w:tabs>
        <w:spacing w:line="320" w:lineRule="atLeast"/>
        <w:jc w:val="both"/>
        <w:rPr>
          <w:rFonts w:ascii="Book Antiqua" w:hAnsi="Book Antiqua" w:cs="Book Antiqua"/>
        </w:rPr>
      </w:pPr>
      <w:r w:rsidRPr="00BB28F5">
        <w:rPr>
          <w:rFonts w:ascii="Book Antiqua" w:hAnsi="Book Antiqua" w:cs="Book Antiqua"/>
        </w:rPr>
        <w:t>Wydziałowa Komisja Rekrutacyjna wydaje pisemną decyzję o przyjęciu lub nie</w:t>
      </w:r>
      <w:r>
        <w:rPr>
          <w:rFonts w:ascii="Book Antiqua" w:hAnsi="Book Antiqua" w:cs="Book Antiqua"/>
        </w:rPr>
        <w:t xml:space="preserve"> </w:t>
      </w:r>
      <w:r w:rsidRPr="00BB28F5">
        <w:rPr>
          <w:rFonts w:ascii="Book Antiqua" w:hAnsi="Book Antiqua" w:cs="Book Antiqua"/>
        </w:rPr>
        <w:t>przyjęciu kandydat</w:t>
      </w:r>
      <w:r>
        <w:rPr>
          <w:rFonts w:ascii="Book Antiqua" w:hAnsi="Book Antiqua" w:cs="Book Antiqua"/>
        </w:rPr>
        <w:t>a</w:t>
      </w:r>
      <w:r w:rsidRPr="00BB28F5">
        <w:rPr>
          <w:rFonts w:ascii="Book Antiqua" w:hAnsi="Book Antiqua" w:cs="Book Antiqua"/>
        </w:rPr>
        <w:t xml:space="preserve"> jak również sporządza protokoły rekrutacyjne. </w:t>
      </w:r>
    </w:p>
    <w:p w:rsidR="00933D77" w:rsidRDefault="00933D77" w:rsidP="0081715A">
      <w:pPr>
        <w:pStyle w:val="ListParagraph"/>
        <w:numPr>
          <w:ilvl w:val="1"/>
          <w:numId w:val="4"/>
        </w:numPr>
        <w:tabs>
          <w:tab w:val="left" w:pos="142"/>
          <w:tab w:val="left" w:pos="284"/>
        </w:tabs>
        <w:spacing w:line="320" w:lineRule="atLeast"/>
        <w:jc w:val="both"/>
        <w:rPr>
          <w:rFonts w:ascii="Book Antiqua" w:hAnsi="Book Antiqua" w:cs="Book Antiqua"/>
        </w:rPr>
      </w:pPr>
      <w:r w:rsidRPr="00BB28F5">
        <w:rPr>
          <w:rFonts w:ascii="Book Antiqua" w:hAnsi="Book Antiqua" w:cs="Book Antiqua"/>
        </w:rPr>
        <w:t>Procedura rekrutacji przewiduje możliwość odwołani</w:t>
      </w:r>
      <w:r>
        <w:rPr>
          <w:rFonts w:ascii="Book Antiqua" w:hAnsi="Book Antiqua" w:cs="Book Antiqua"/>
        </w:rPr>
        <w:t>a</w:t>
      </w:r>
      <w:r w:rsidRPr="00BB28F5">
        <w:rPr>
          <w:rFonts w:ascii="Book Antiqua" w:hAnsi="Book Antiqua" w:cs="Book Antiqua"/>
        </w:rPr>
        <w:t xml:space="preserve"> od decyzji Wydziałowej Komisji Rekrutacyjnej do Uczelnianej Komisji Rekrutacyjnej.</w:t>
      </w:r>
    </w:p>
    <w:p w:rsidR="00933D77" w:rsidRPr="00BB28F5" w:rsidRDefault="00933D77" w:rsidP="0081715A">
      <w:pPr>
        <w:pStyle w:val="ListParagraph"/>
        <w:tabs>
          <w:tab w:val="left" w:pos="142"/>
          <w:tab w:val="left" w:pos="284"/>
        </w:tabs>
        <w:spacing w:line="320" w:lineRule="atLeast"/>
        <w:ind w:left="0"/>
        <w:jc w:val="both"/>
        <w:rPr>
          <w:rFonts w:ascii="Book Antiqua" w:hAnsi="Book Antiqua" w:cs="Book Antiqua"/>
          <w:b/>
          <w:bCs/>
        </w:rPr>
      </w:pPr>
    </w:p>
    <w:p w:rsidR="00933D77" w:rsidRDefault="00933D77" w:rsidP="0081715A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120"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DOKUMENTY ZWIĄZANE Z PRZEDMIOTEM I ZAKRESEM PROCEDURY</w:t>
      </w:r>
    </w:p>
    <w:p w:rsidR="00933D77" w:rsidRDefault="00933D77" w:rsidP="0081715A">
      <w:pPr>
        <w:pStyle w:val="Default"/>
        <w:spacing w:line="320" w:lineRule="atLeast"/>
        <w:ind w:left="705" w:hanging="705"/>
        <w:rPr>
          <w:rFonts w:ascii="Book Antiqua" w:hAnsi="Book Antiqua" w:cs="Book Antiqua"/>
        </w:rPr>
      </w:pPr>
      <w:r w:rsidRPr="00CA784C">
        <w:rPr>
          <w:rFonts w:ascii="Book Antiqua" w:hAnsi="Book Antiqua" w:cs="Book Antiqua"/>
        </w:rPr>
        <w:t>6.1</w:t>
      </w:r>
      <w:r w:rsidRPr="00CA784C">
        <w:rPr>
          <w:rFonts w:ascii="Book Antiqua" w:hAnsi="Book Antiqua" w:cs="Book Antiqua"/>
          <w:b/>
          <w:bCs/>
        </w:rPr>
        <w:tab/>
      </w:r>
      <w:r w:rsidRPr="00CA784C">
        <w:rPr>
          <w:rFonts w:ascii="Book Antiqua" w:hAnsi="Book Antiqua" w:cs="Book Antiqua"/>
        </w:rPr>
        <w:t xml:space="preserve">Uchwały Rady Wydziału </w:t>
      </w:r>
      <w:r>
        <w:rPr>
          <w:rFonts w:ascii="Book Antiqua" w:hAnsi="Book Antiqua" w:cs="Book Antiqua"/>
        </w:rPr>
        <w:t xml:space="preserve">dotyczące zasad rekrutacji i limitów przyjęć kandydatów na studia – przyjmowane corocznie. </w:t>
      </w:r>
    </w:p>
    <w:p w:rsidR="00933D77" w:rsidRPr="00687560" w:rsidRDefault="00933D77" w:rsidP="0081715A">
      <w:pPr>
        <w:pStyle w:val="ListParagraph"/>
        <w:tabs>
          <w:tab w:val="left" w:pos="142"/>
          <w:tab w:val="left" w:pos="284"/>
        </w:tabs>
        <w:spacing w:line="320" w:lineRule="atLeast"/>
        <w:ind w:left="0"/>
        <w:jc w:val="both"/>
        <w:rPr>
          <w:rFonts w:ascii="Book Antiqua" w:hAnsi="Book Antiqua" w:cs="Book Antiqua"/>
        </w:rPr>
      </w:pPr>
    </w:p>
    <w:p w:rsidR="00933D77" w:rsidRPr="00687560" w:rsidRDefault="00933D77" w:rsidP="0081715A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120" w:line="320" w:lineRule="atLeast"/>
        <w:ind w:left="0" w:firstLine="0"/>
        <w:jc w:val="both"/>
        <w:rPr>
          <w:rFonts w:ascii="Book Antiqua" w:hAnsi="Book Antiqua" w:cs="Book Antiqua"/>
          <w:b/>
          <w:bCs/>
        </w:rPr>
      </w:pPr>
      <w:r w:rsidRPr="00687560">
        <w:rPr>
          <w:rFonts w:ascii="Book Antiqua" w:hAnsi="Book Antiqua" w:cs="Book Antiqua"/>
          <w:b/>
          <w:bCs/>
        </w:rPr>
        <w:t>PODSTAWA PRAWNA</w:t>
      </w:r>
    </w:p>
    <w:p w:rsidR="00933D77" w:rsidRPr="00240D6A" w:rsidRDefault="00933D77" w:rsidP="0081715A">
      <w:pPr>
        <w:pStyle w:val="ListParagraph"/>
        <w:tabs>
          <w:tab w:val="left" w:pos="142"/>
          <w:tab w:val="left" w:pos="284"/>
        </w:tabs>
        <w:spacing w:line="320" w:lineRule="atLeast"/>
        <w:ind w:left="708" w:hanging="708"/>
        <w:jc w:val="both"/>
        <w:rPr>
          <w:rFonts w:ascii="Book Antiqua" w:hAnsi="Book Antiqua" w:cs="Book Antiqua"/>
        </w:rPr>
      </w:pPr>
      <w:r w:rsidRPr="00240D6A">
        <w:rPr>
          <w:rFonts w:ascii="Book Antiqua" w:hAnsi="Book Antiqua" w:cs="Book Antiqua"/>
        </w:rPr>
        <w:t xml:space="preserve">7.1 </w:t>
      </w:r>
      <w:r w:rsidRPr="00240D6A">
        <w:rPr>
          <w:rFonts w:ascii="Book Antiqua" w:hAnsi="Book Antiqua" w:cs="Book Antiqua"/>
        </w:rPr>
        <w:tab/>
        <w:t xml:space="preserve"> Uchwała Senatu w sprawie zasad rekrutacji na studia I i II stopnia (przyjmowana corocznie)</w:t>
      </w:r>
    </w:p>
    <w:p w:rsidR="00933D77" w:rsidRPr="00240D6A" w:rsidRDefault="00933D77" w:rsidP="0081715A">
      <w:pPr>
        <w:pStyle w:val="ListParagraph"/>
        <w:tabs>
          <w:tab w:val="left" w:pos="142"/>
          <w:tab w:val="left" w:pos="284"/>
        </w:tabs>
        <w:spacing w:line="320" w:lineRule="atLeast"/>
        <w:ind w:left="705" w:hanging="705"/>
        <w:jc w:val="both"/>
        <w:rPr>
          <w:rFonts w:ascii="Book Antiqua" w:hAnsi="Book Antiqua" w:cs="Book Antiqua"/>
        </w:rPr>
      </w:pPr>
      <w:r w:rsidRPr="00240D6A">
        <w:rPr>
          <w:rFonts w:ascii="Book Antiqua" w:hAnsi="Book Antiqua" w:cs="Book Antiqua"/>
        </w:rPr>
        <w:t xml:space="preserve">7.2 </w:t>
      </w:r>
      <w:r w:rsidRPr="00240D6A">
        <w:rPr>
          <w:rFonts w:ascii="Book Antiqua" w:hAnsi="Book Antiqua" w:cs="Book Antiqua"/>
        </w:rPr>
        <w:tab/>
        <w:t>Uchwała Senatu w sprawie uprawnień laureatów olimpiad i konkursów (przyjmowana corocznie)</w:t>
      </w:r>
    </w:p>
    <w:p w:rsidR="00933D77" w:rsidRPr="000A2C1B" w:rsidRDefault="00933D77" w:rsidP="0081715A">
      <w:pPr>
        <w:pStyle w:val="ListParagraph"/>
        <w:tabs>
          <w:tab w:val="left" w:pos="142"/>
          <w:tab w:val="left" w:pos="284"/>
        </w:tabs>
        <w:spacing w:line="320" w:lineRule="atLeast"/>
        <w:ind w:left="0"/>
        <w:jc w:val="both"/>
        <w:rPr>
          <w:rFonts w:ascii="Book Antiqua" w:hAnsi="Book Antiqua" w:cs="Book Antiqua"/>
        </w:rPr>
      </w:pPr>
    </w:p>
    <w:p w:rsidR="00933D77" w:rsidRDefault="00933D77" w:rsidP="0081715A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120" w:line="320" w:lineRule="atLeast"/>
        <w:ind w:left="357" w:hanging="357"/>
        <w:jc w:val="both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ZAŁĄCZNIKI</w:t>
      </w:r>
    </w:p>
    <w:p w:rsidR="00933D77" w:rsidRPr="009E1F5F" w:rsidRDefault="00933D77" w:rsidP="0081715A">
      <w:pPr>
        <w:pStyle w:val="ListParagraph"/>
        <w:tabs>
          <w:tab w:val="left" w:pos="142"/>
          <w:tab w:val="left" w:pos="284"/>
        </w:tabs>
        <w:spacing w:line="320" w:lineRule="atLeast"/>
        <w:ind w:left="36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B</w:t>
      </w:r>
      <w:r w:rsidRPr="00E30FE9">
        <w:rPr>
          <w:rFonts w:ascii="Book Antiqua" w:hAnsi="Book Antiqua" w:cs="Book Antiqua"/>
        </w:rPr>
        <w:t>rak</w:t>
      </w:r>
    </w:p>
    <w:sectPr w:rsidR="00933D77" w:rsidRPr="009E1F5F" w:rsidSect="00A46F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77" w:rsidRDefault="00933D77">
      <w:r>
        <w:separator/>
      </w:r>
    </w:p>
  </w:endnote>
  <w:endnote w:type="continuationSeparator" w:id="0">
    <w:p w:rsidR="00933D77" w:rsidRDefault="00933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G Omega">
    <w:altName w:val="Segoe UI"/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77" w:rsidRDefault="00933D77" w:rsidP="00E218F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33D77" w:rsidRDefault="00933D77" w:rsidP="00DC42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77" w:rsidRDefault="00933D77">
      <w:r>
        <w:separator/>
      </w:r>
    </w:p>
  </w:footnote>
  <w:footnote w:type="continuationSeparator" w:id="0">
    <w:p w:rsidR="00933D77" w:rsidRDefault="00933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293"/>
    <w:multiLevelType w:val="multilevel"/>
    <w:tmpl w:val="49FE1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3E2FA7"/>
    <w:multiLevelType w:val="hybridMultilevel"/>
    <w:tmpl w:val="C4C2D614"/>
    <w:lvl w:ilvl="0" w:tplc="7840B97A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35856FE"/>
    <w:multiLevelType w:val="hybridMultilevel"/>
    <w:tmpl w:val="AB1A92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15797E27"/>
    <w:multiLevelType w:val="multilevel"/>
    <w:tmpl w:val="D1A2C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4">
    <w:nsid w:val="19446AF3"/>
    <w:multiLevelType w:val="hybridMultilevel"/>
    <w:tmpl w:val="721614A0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5">
    <w:nsid w:val="1AEE5A9B"/>
    <w:multiLevelType w:val="hybridMultilevel"/>
    <w:tmpl w:val="94F2AA3A"/>
    <w:lvl w:ilvl="0" w:tplc="CEBA59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650519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2243D"/>
    <w:multiLevelType w:val="hybridMultilevel"/>
    <w:tmpl w:val="BE58CE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2FDA03BC"/>
    <w:multiLevelType w:val="multilevel"/>
    <w:tmpl w:val="54F0E5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8">
    <w:nsid w:val="3B875B89"/>
    <w:multiLevelType w:val="hybridMultilevel"/>
    <w:tmpl w:val="B93EF0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BE2FDD"/>
    <w:multiLevelType w:val="hybridMultilevel"/>
    <w:tmpl w:val="B77E018C"/>
    <w:lvl w:ilvl="0" w:tplc="7840B97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AC699C"/>
    <w:multiLevelType w:val="hybridMultilevel"/>
    <w:tmpl w:val="95E4E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2E50367"/>
    <w:multiLevelType w:val="hybridMultilevel"/>
    <w:tmpl w:val="BEE257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2">
    <w:nsid w:val="43457A6E"/>
    <w:multiLevelType w:val="hybridMultilevel"/>
    <w:tmpl w:val="49F81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2038A1"/>
    <w:multiLevelType w:val="multilevel"/>
    <w:tmpl w:val="C600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D4F06C6"/>
    <w:multiLevelType w:val="hybridMultilevel"/>
    <w:tmpl w:val="A4361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AB06D19"/>
    <w:multiLevelType w:val="hybridMultilevel"/>
    <w:tmpl w:val="9076839C"/>
    <w:lvl w:ilvl="0" w:tplc="866A26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BF214C"/>
    <w:multiLevelType w:val="hybridMultilevel"/>
    <w:tmpl w:val="1EF61C66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7">
    <w:nsid w:val="65CE4F46"/>
    <w:multiLevelType w:val="hybridMultilevel"/>
    <w:tmpl w:val="608A0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9856FEE"/>
    <w:multiLevelType w:val="hybridMultilevel"/>
    <w:tmpl w:val="8012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E5400E"/>
    <w:multiLevelType w:val="hybridMultilevel"/>
    <w:tmpl w:val="5672B436"/>
    <w:lvl w:ilvl="0" w:tplc="7840B97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D8675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676BB2"/>
    <w:multiLevelType w:val="hybridMultilevel"/>
    <w:tmpl w:val="DDD84B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>
    <w:nsid w:val="77D86EC2"/>
    <w:multiLevelType w:val="hybridMultilevel"/>
    <w:tmpl w:val="B13A7630"/>
    <w:lvl w:ilvl="0" w:tplc="7840B97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90D32E1"/>
    <w:multiLevelType w:val="multilevel"/>
    <w:tmpl w:val="18D86B7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36022E"/>
    <w:multiLevelType w:val="hybridMultilevel"/>
    <w:tmpl w:val="99A4D20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D0E6136"/>
    <w:multiLevelType w:val="hybridMultilevel"/>
    <w:tmpl w:val="27CABE7C"/>
    <w:lvl w:ilvl="0" w:tplc="AB78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8701F"/>
    <w:multiLevelType w:val="multilevel"/>
    <w:tmpl w:val="D1A2C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7">
    <w:nsid w:val="7F16312E"/>
    <w:multiLevelType w:val="hybridMultilevel"/>
    <w:tmpl w:val="CDDCE576"/>
    <w:lvl w:ilvl="0" w:tplc="0415000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16"/>
  </w:num>
  <w:num w:numId="8">
    <w:abstractNumId w:val="4"/>
  </w:num>
  <w:num w:numId="9">
    <w:abstractNumId w:val="18"/>
  </w:num>
  <w:num w:numId="10">
    <w:abstractNumId w:val="9"/>
  </w:num>
  <w:num w:numId="11">
    <w:abstractNumId w:val="1"/>
  </w:num>
  <w:num w:numId="12">
    <w:abstractNumId w:val="22"/>
  </w:num>
  <w:num w:numId="13">
    <w:abstractNumId w:val="19"/>
  </w:num>
  <w:num w:numId="14">
    <w:abstractNumId w:val="14"/>
  </w:num>
  <w:num w:numId="15">
    <w:abstractNumId w:val="27"/>
  </w:num>
  <w:num w:numId="16">
    <w:abstractNumId w:val="25"/>
  </w:num>
  <w:num w:numId="17">
    <w:abstractNumId w:val="20"/>
  </w:num>
  <w:num w:numId="18">
    <w:abstractNumId w:val="13"/>
  </w:num>
  <w:num w:numId="19">
    <w:abstractNumId w:val="5"/>
  </w:num>
  <w:num w:numId="20">
    <w:abstractNumId w:val="2"/>
  </w:num>
  <w:num w:numId="21">
    <w:abstractNumId w:val="12"/>
  </w:num>
  <w:num w:numId="22">
    <w:abstractNumId w:val="17"/>
  </w:num>
  <w:num w:numId="23">
    <w:abstractNumId w:val="11"/>
  </w:num>
  <w:num w:numId="24">
    <w:abstractNumId w:val="21"/>
  </w:num>
  <w:num w:numId="25">
    <w:abstractNumId w:val="15"/>
  </w:num>
  <w:num w:numId="26">
    <w:abstractNumId w:val="24"/>
  </w:num>
  <w:num w:numId="27">
    <w:abstractNumId w:val="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780"/>
    <w:rsid w:val="0000288F"/>
    <w:rsid w:val="00003B00"/>
    <w:rsid w:val="00044DD1"/>
    <w:rsid w:val="00046CEA"/>
    <w:rsid w:val="00050944"/>
    <w:rsid w:val="00052CB3"/>
    <w:rsid w:val="000A13DB"/>
    <w:rsid w:val="000A2C1B"/>
    <w:rsid w:val="000B08C2"/>
    <w:rsid w:val="000C1806"/>
    <w:rsid w:val="000C1E7B"/>
    <w:rsid w:val="0011769C"/>
    <w:rsid w:val="00122923"/>
    <w:rsid w:val="002074F2"/>
    <w:rsid w:val="00240D6A"/>
    <w:rsid w:val="0026029B"/>
    <w:rsid w:val="00264FBF"/>
    <w:rsid w:val="00274C33"/>
    <w:rsid w:val="002910F9"/>
    <w:rsid w:val="002F4DCF"/>
    <w:rsid w:val="002F4EC3"/>
    <w:rsid w:val="002F5921"/>
    <w:rsid w:val="0030672B"/>
    <w:rsid w:val="0031091F"/>
    <w:rsid w:val="00323118"/>
    <w:rsid w:val="003407C0"/>
    <w:rsid w:val="003424AB"/>
    <w:rsid w:val="003543AF"/>
    <w:rsid w:val="00386E2C"/>
    <w:rsid w:val="003A1E69"/>
    <w:rsid w:val="003A20BA"/>
    <w:rsid w:val="003A772F"/>
    <w:rsid w:val="0041197D"/>
    <w:rsid w:val="00416276"/>
    <w:rsid w:val="00445350"/>
    <w:rsid w:val="004C323D"/>
    <w:rsid w:val="004C5B43"/>
    <w:rsid w:val="004C713E"/>
    <w:rsid w:val="004D0763"/>
    <w:rsid w:val="00536823"/>
    <w:rsid w:val="00545873"/>
    <w:rsid w:val="005A73F7"/>
    <w:rsid w:val="005C08C2"/>
    <w:rsid w:val="005C45FE"/>
    <w:rsid w:val="005D0335"/>
    <w:rsid w:val="005D1047"/>
    <w:rsid w:val="005D2FC1"/>
    <w:rsid w:val="005E6019"/>
    <w:rsid w:val="005E6118"/>
    <w:rsid w:val="00600C03"/>
    <w:rsid w:val="006258F3"/>
    <w:rsid w:val="00687560"/>
    <w:rsid w:val="006A3D91"/>
    <w:rsid w:val="006B3C36"/>
    <w:rsid w:val="006B6B6D"/>
    <w:rsid w:val="006C3D43"/>
    <w:rsid w:val="006C3FB6"/>
    <w:rsid w:val="006E7070"/>
    <w:rsid w:val="006F2757"/>
    <w:rsid w:val="007027A3"/>
    <w:rsid w:val="00741393"/>
    <w:rsid w:val="007A0623"/>
    <w:rsid w:val="007C61C6"/>
    <w:rsid w:val="0081715A"/>
    <w:rsid w:val="008224A4"/>
    <w:rsid w:val="00827780"/>
    <w:rsid w:val="0083324A"/>
    <w:rsid w:val="008562A9"/>
    <w:rsid w:val="008C569C"/>
    <w:rsid w:val="00905016"/>
    <w:rsid w:val="00933D77"/>
    <w:rsid w:val="00946511"/>
    <w:rsid w:val="0097293C"/>
    <w:rsid w:val="00987530"/>
    <w:rsid w:val="009C188C"/>
    <w:rsid w:val="009C6F9C"/>
    <w:rsid w:val="009E1F5F"/>
    <w:rsid w:val="009E51EB"/>
    <w:rsid w:val="00A14AFE"/>
    <w:rsid w:val="00A44326"/>
    <w:rsid w:val="00A46FC5"/>
    <w:rsid w:val="00A63D8A"/>
    <w:rsid w:val="00A74FC0"/>
    <w:rsid w:val="00AC4CE3"/>
    <w:rsid w:val="00AD6CA4"/>
    <w:rsid w:val="00AE1523"/>
    <w:rsid w:val="00AF29AC"/>
    <w:rsid w:val="00AF55B1"/>
    <w:rsid w:val="00AF63B5"/>
    <w:rsid w:val="00B52DAB"/>
    <w:rsid w:val="00BB28F5"/>
    <w:rsid w:val="00BD14E0"/>
    <w:rsid w:val="00BD75A7"/>
    <w:rsid w:val="00BF2A9F"/>
    <w:rsid w:val="00C46A05"/>
    <w:rsid w:val="00C724DA"/>
    <w:rsid w:val="00C832EA"/>
    <w:rsid w:val="00CA4471"/>
    <w:rsid w:val="00CA784C"/>
    <w:rsid w:val="00CB1630"/>
    <w:rsid w:val="00CD6BA2"/>
    <w:rsid w:val="00CF285E"/>
    <w:rsid w:val="00CF620B"/>
    <w:rsid w:val="00D01DF3"/>
    <w:rsid w:val="00D1056B"/>
    <w:rsid w:val="00D402F3"/>
    <w:rsid w:val="00D71CB1"/>
    <w:rsid w:val="00D73772"/>
    <w:rsid w:val="00DC2916"/>
    <w:rsid w:val="00DC427D"/>
    <w:rsid w:val="00E05485"/>
    <w:rsid w:val="00E05E9F"/>
    <w:rsid w:val="00E11357"/>
    <w:rsid w:val="00E218F6"/>
    <w:rsid w:val="00E30FE9"/>
    <w:rsid w:val="00E40908"/>
    <w:rsid w:val="00E51ADA"/>
    <w:rsid w:val="00E651DF"/>
    <w:rsid w:val="00E70F0D"/>
    <w:rsid w:val="00E87CEF"/>
    <w:rsid w:val="00EA4494"/>
    <w:rsid w:val="00EB73B1"/>
    <w:rsid w:val="00EC0CBE"/>
    <w:rsid w:val="00F0085C"/>
    <w:rsid w:val="00F37A92"/>
    <w:rsid w:val="00F57D1E"/>
    <w:rsid w:val="00F654DF"/>
    <w:rsid w:val="00F754DA"/>
    <w:rsid w:val="00F80D5D"/>
    <w:rsid w:val="00F84D9D"/>
    <w:rsid w:val="00FA0CF0"/>
    <w:rsid w:val="00FB05CA"/>
    <w:rsid w:val="00FC42F9"/>
    <w:rsid w:val="00FC7E5A"/>
    <w:rsid w:val="00FE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2F"/>
    <w:pPr>
      <w:spacing w:line="320" w:lineRule="atLeast"/>
      <w:jc w:val="both"/>
    </w:pPr>
    <w:rPr>
      <w:rFonts w:ascii="CG Omega" w:hAnsi="CG Omega" w:cs="CG Omeg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27780"/>
    <w:pPr>
      <w:widowControl w:val="0"/>
      <w:autoSpaceDE w:val="0"/>
      <w:autoSpaceDN w:val="0"/>
      <w:adjustRightInd w:val="0"/>
    </w:pPr>
    <w:rPr>
      <w:rFonts w:ascii="T T 6 CDo 00" w:hAnsi="T T 6 CDo 00" w:cs="T T 6 CDo 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264FBF"/>
    <w:pPr>
      <w:spacing w:after="11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64FBF"/>
    <w:pPr>
      <w:spacing w:after="383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402F3"/>
    <w:pPr>
      <w:spacing w:line="283" w:lineRule="atLeast"/>
    </w:pPr>
    <w:rPr>
      <w:color w:val="auto"/>
    </w:rPr>
  </w:style>
  <w:style w:type="paragraph" w:styleId="EnvelopeAddress">
    <w:name w:val="envelope address"/>
    <w:basedOn w:val="Normal"/>
    <w:uiPriority w:val="99"/>
    <w:semiHidden/>
    <w:rsid w:val="003A772F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5C08C2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24DA"/>
    <w:rPr>
      <w:rFonts w:ascii="CG Omega" w:hAnsi="CG Omega" w:cs="CG Omega"/>
      <w:sz w:val="24"/>
      <w:szCs w:val="24"/>
    </w:rPr>
  </w:style>
  <w:style w:type="paragraph" w:styleId="ListParagraph">
    <w:name w:val="List Paragraph"/>
    <w:basedOn w:val="Normal"/>
    <w:uiPriority w:val="99"/>
    <w:qFormat/>
    <w:rsid w:val="00122923"/>
    <w:pPr>
      <w:spacing w:line="240" w:lineRule="auto"/>
      <w:ind w:left="720"/>
      <w:jc w:val="left"/>
    </w:pPr>
  </w:style>
  <w:style w:type="paragraph" w:styleId="BodyTextIndent2">
    <w:name w:val="Body Text Indent 2"/>
    <w:basedOn w:val="Normal"/>
    <w:link w:val="BodyTextIndent2Char"/>
    <w:uiPriority w:val="99"/>
    <w:rsid w:val="00E70F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724DA"/>
    <w:rPr>
      <w:rFonts w:ascii="CG Omega" w:hAnsi="CG Omega" w:cs="CG Omeg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70F0D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24DA"/>
    <w:rPr>
      <w:rFonts w:ascii="CG Omega" w:hAnsi="CG Omega" w:cs="CG Omega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70F0D"/>
    <w:pPr>
      <w:spacing w:after="120" w:line="240" w:lineRule="auto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24DA"/>
    <w:rPr>
      <w:rFonts w:ascii="CG Omega" w:hAnsi="CG Omega" w:cs="CG Omeg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E70F0D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724DA"/>
    <w:rPr>
      <w:rFonts w:ascii="CG Omega" w:hAnsi="CG Omega" w:cs="CG Omeg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70F0D"/>
    <w:pPr>
      <w:spacing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724DA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09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27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027A3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C42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6A05"/>
    <w:rPr>
      <w:rFonts w:ascii="CG Omega" w:hAnsi="CG Omega" w:cs="CG Omega"/>
      <w:sz w:val="24"/>
      <w:szCs w:val="24"/>
    </w:rPr>
  </w:style>
  <w:style w:type="character" w:styleId="PageNumber">
    <w:name w:val="page number"/>
    <w:basedOn w:val="DefaultParagraphFont"/>
    <w:uiPriority w:val="99"/>
    <w:rsid w:val="00DC4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412</Words>
  <Characters>2472</Characters>
  <Application>Microsoft Office Outlook</Application>
  <DocSecurity>0</DocSecurity>
  <Lines>0</Lines>
  <Paragraphs>0</Paragraphs>
  <ScaleCrop>false</ScaleCrop>
  <Company>uwm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System Zapewniania Jakości Kształcenia UWM w Olsztynie</dc:title>
  <dc:subject/>
  <dc:creator>Ewa Paturej, Urszula Filipkowska</dc:creator>
  <cp:keywords/>
  <dc:description/>
  <cp:lastModifiedBy>Gośka</cp:lastModifiedBy>
  <cp:revision>2</cp:revision>
  <cp:lastPrinted>2014-07-02T14:43:00Z</cp:lastPrinted>
  <dcterms:created xsi:type="dcterms:W3CDTF">2017-06-14T08:50:00Z</dcterms:created>
  <dcterms:modified xsi:type="dcterms:W3CDTF">2017-06-14T08:50:00Z</dcterms:modified>
</cp:coreProperties>
</file>