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22" w:rsidRPr="00BE19CE" w:rsidRDefault="00324622" w:rsidP="00324622">
      <w:pPr>
        <w:keepNext/>
        <w:keepLines/>
        <w:tabs>
          <w:tab w:val="left" w:pos="5387"/>
        </w:tabs>
        <w:spacing w:line="240" w:lineRule="auto"/>
        <w:ind w:left="5529"/>
        <w:outlineLvl w:val="0"/>
        <w:rPr>
          <w:rFonts w:ascii="Book Antiqua" w:hAnsi="Book Antiqua" w:cs="Arial"/>
          <w:bCs/>
          <w:sz w:val="18"/>
          <w:szCs w:val="18"/>
          <w:lang w:eastAsia="en-US"/>
        </w:rPr>
      </w:pPr>
      <w:r>
        <w:rPr>
          <w:rFonts w:ascii="Book Antiqua" w:hAnsi="Book Antiqua" w:cs="Arial"/>
          <w:bCs/>
          <w:color w:val="FF0000"/>
          <w:sz w:val="18"/>
          <w:szCs w:val="18"/>
          <w:lang w:eastAsia="en-US"/>
        </w:rPr>
        <w:t xml:space="preserve">                     </w:t>
      </w:r>
      <w:r w:rsidRPr="00BE19CE">
        <w:rPr>
          <w:rFonts w:ascii="Book Antiqua" w:hAnsi="Book Antiqua" w:cs="Arial"/>
          <w:bCs/>
          <w:sz w:val="18"/>
          <w:szCs w:val="18"/>
          <w:lang w:eastAsia="en-US"/>
        </w:rPr>
        <w:t xml:space="preserve">Uchwała nr </w:t>
      </w:r>
      <w:r>
        <w:rPr>
          <w:rFonts w:ascii="Book Antiqua" w:hAnsi="Book Antiqua" w:cs="Arial"/>
          <w:bCs/>
          <w:sz w:val="18"/>
          <w:szCs w:val="18"/>
          <w:lang w:eastAsia="en-US"/>
        </w:rPr>
        <w:t>273</w:t>
      </w:r>
      <w:r w:rsidRPr="00BE19CE">
        <w:rPr>
          <w:rFonts w:ascii="Book Antiqua" w:hAnsi="Book Antiqua" w:cs="Arial"/>
          <w:bCs/>
          <w:sz w:val="18"/>
          <w:szCs w:val="18"/>
          <w:lang w:eastAsia="en-US"/>
        </w:rPr>
        <w:t xml:space="preserve"> </w:t>
      </w:r>
      <w:r w:rsidRPr="00BE19CE">
        <w:rPr>
          <w:rFonts w:ascii="Book Antiqua" w:eastAsia="Calibri" w:hAnsi="Book Antiqua" w:cs="Arial"/>
          <w:sz w:val="18"/>
          <w:szCs w:val="18"/>
          <w:lang w:eastAsia="en-US"/>
        </w:rPr>
        <w:t xml:space="preserve">Rady Wydziału  </w:t>
      </w:r>
      <w:r w:rsidRPr="00BE19CE">
        <w:rPr>
          <w:rFonts w:ascii="Book Antiqua" w:eastAsia="Calibri" w:hAnsi="Book Antiqua" w:cs="Arial"/>
          <w:sz w:val="18"/>
          <w:szCs w:val="18"/>
          <w:lang w:eastAsia="en-US"/>
        </w:rPr>
        <w:br/>
        <w:t xml:space="preserve">                     z dnia 20 kwietnia 2018 roku</w:t>
      </w:r>
      <w:r w:rsidRPr="00BE19CE">
        <w:rPr>
          <w:rFonts w:ascii="Book Antiqua" w:eastAsia="Calibri" w:hAnsi="Book Antiqua" w:cs="Arial"/>
          <w:bCs/>
          <w:sz w:val="18"/>
          <w:szCs w:val="18"/>
          <w:lang w:eastAsia="en-US"/>
        </w:rPr>
        <w:t xml:space="preserve"> </w:t>
      </w:r>
    </w:p>
    <w:p w:rsidR="00324622" w:rsidRPr="009876D8" w:rsidRDefault="00324622" w:rsidP="00324622">
      <w:pPr>
        <w:keepNext/>
        <w:keepLines/>
        <w:tabs>
          <w:tab w:val="left" w:pos="5387"/>
        </w:tabs>
        <w:spacing w:line="240" w:lineRule="auto"/>
        <w:ind w:left="5529"/>
        <w:outlineLvl w:val="0"/>
        <w:rPr>
          <w:rFonts w:ascii="Book Antiqua" w:hAnsi="Book Antiqua" w:cs="Arial"/>
          <w:bCs/>
          <w:color w:val="FF0000"/>
          <w:sz w:val="18"/>
          <w:szCs w:val="18"/>
          <w:lang w:eastAsia="en-US"/>
        </w:rPr>
      </w:pPr>
    </w:p>
    <w:p w:rsidR="00324622" w:rsidRPr="00874F71" w:rsidRDefault="00324622" w:rsidP="00324622">
      <w:pPr>
        <w:rPr>
          <w:rFonts w:ascii="Book Antiqua" w:eastAsia="Calibri" w:hAnsi="Book Antiqua"/>
          <w:sz w:val="22"/>
          <w:szCs w:val="22"/>
          <w:lang w:eastAsia="en-US"/>
        </w:rPr>
      </w:pPr>
    </w:p>
    <w:p w:rsidR="00324622" w:rsidRPr="001D32F4" w:rsidRDefault="00324622" w:rsidP="00324622">
      <w:pPr>
        <w:widowControl w:val="0"/>
        <w:tabs>
          <w:tab w:val="left" w:pos="9000"/>
        </w:tabs>
        <w:ind w:right="-108"/>
        <w:jc w:val="center"/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</w:pP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>WYM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eastAsia="x-none"/>
        </w:rPr>
        <w:t>AGANIA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 xml:space="preserve"> FORMALNE DOTYCZĄCE PRZYGOTOWYWANIA </w:t>
      </w:r>
    </w:p>
    <w:p w:rsidR="00324622" w:rsidRPr="001D32F4" w:rsidRDefault="00324622" w:rsidP="00324622">
      <w:pPr>
        <w:widowControl w:val="0"/>
        <w:tabs>
          <w:tab w:val="left" w:pos="9000"/>
        </w:tabs>
        <w:ind w:right="-108"/>
        <w:jc w:val="center"/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</w:pP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 xml:space="preserve">PRAC 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eastAsia="x-none"/>
        </w:rPr>
        <w:t>INŻYNIERSKICH</w:t>
      </w:r>
      <w:r w:rsidRPr="001D32F4">
        <w:rPr>
          <w:rFonts w:ascii="Book Antiqua" w:eastAsia="Calibri" w:hAnsi="Book Antiqua"/>
          <w:b/>
          <w:smallCaps/>
          <w:kern w:val="28"/>
          <w:szCs w:val="24"/>
          <w:lang w:val="x-none" w:eastAsia="x-none"/>
        </w:rPr>
        <w:t xml:space="preserve"> </w:t>
      </w:r>
    </w:p>
    <w:p w:rsidR="00324622" w:rsidRPr="00874F71" w:rsidRDefault="00324622" w:rsidP="00324622">
      <w:pPr>
        <w:tabs>
          <w:tab w:val="left" w:pos="9000"/>
        </w:tabs>
        <w:ind w:right="-108" w:firstLine="357"/>
        <w:jc w:val="center"/>
        <w:rPr>
          <w:rFonts w:ascii="Book Antiqua" w:eastAsia="Calibri" w:hAnsi="Book Antiqua" w:cs="Calibri"/>
          <w:b/>
          <w:bCs/>
          <w:smallCaps/>
          <w:sz w:val="28"/>
          <w:szCs w:val="28"/>
          <w:lang w:eastAsia="en-US"/>
        </w:rPr>
      </w:pPr>
      <w:r w:rsidRPr="001D32F4">
        <w:rPr>
          <w:rFonts w:ascii="Book Antiqua" w:eastAsia="Calibri" w:hAnsi="Book Antiqua" w:cs="Arial"/>
          <w:b/>
          <w:bCs/>
          <w:smallCaps/>
          <w:szCs w:val="24"/>
          <w:lang w:eastAsia="en-US"/>
        </w:rPr>
        <w:t xml:space="preserve">NA WYDZIALE NAUK O ŚRODOWISKU UWM </w:t>
      </w:r>
      <w:r w:rsidRPr="001D32F4">
        <w:rPr>
          <w:rFonts w:ascii="Book Antiqua" w:eastAsia="Calibri" w:hAnsi="Book Antiqua" w:cs="Calibri"/>
          <w:b/>
          <w:bCs/>
          <w:smallCaps/>
          <w:szCs w:val="24"/>
          <w:lang w:eastAsia="en-US"/>
        </w:rPr>
        <w:t>W OLSZTYNIE</w:t>
      </w:r>
    </w:p>
    <w:p w:rsidR="00324622" w:rsidRPr="00874F71" w:rsidRDefault="00324622" w:rsidP="00324622">
      <w:pPr>
        <w:ind w:firstLine="357"/>
        <w:rPr>
          <w:rFonts w:ascii="Book Antiqua" w:eastAsia="Calibri" w:hAnsi="Book Antiqua"/>
          <w:sz w:val="22"/>
          <w:szCs w:val="22"/>
          <w:lang w:eastAsia="en-US"/>
        </w:rPr>
      </w:pPr>
    </w:p>
    <w:p w:rsidR="00324622" w:rsidRPr="00874F71" w:rsidRDefault="00324622" w:rsidP="00324622">
      <w:pPr>
        <w:ind w:firstLine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Zgodnie z procedurą działania w zakresie przygotowania i wykonania pracy dyplomowej oraz składania egzaminu dyplomowego tematy prac dyplomowych powinny być ustalone, podane do wiadomości i wybrane przez studentów </w:t>
      </w:r>
      <w:r w:rsidRPr="00874F71"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 xml:space="preserve">w 5. </w:t>
      </w:r>
      <w:r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>s</w:t>
      </w:r>
      <w:r w:rsidRPr="00874F71"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>emestrze</w:t>
      </w:r>
      <w:r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 xml:space="preserve"> studiów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.</w:t>
      </w:r>
    </w:p>
    <w:p w:rsidR="00324622" w:rsidRDefault="00324622" w:rsidP="00324622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>Temat pracy dyplomowej może być również zaproponowany przez studenta, instytucję naukową lub zakład przemysłowy w porozumieniu z promotorem pracy</w:t>
      </w:r>
      <w:r>
        <w:rPr>
          <w:rFonts w:ascii="Book Antiqua" w:hAnsi="Book Antiqua" w:cs="Arial"/>
          <w:sz w:val="22"/>
          <w:szCs w:val="22"/>
        </w:rPr>
        <w:t>.</w:t>
      </w:r>
    </w:p>
    <w:p w:rsidR="00324622" w:rsidRPr="00874F71" w:rsidRDefault="00324622" w:rsidP="00324622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 xml:space="preserve"> </w:t>
      </w:r>
    </w:p>
    <w:p w:rsidR="00324622" w:rsidRPr="00E86C4E" w:rsidRDefault="00324622" w:rsidP="00324622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I. WYMAGANIA OGÓLNE PRACY INŻYNIERSKIEJ</w:t>
      </w:r>
    </w:p>
    <w:p w:rsidR="00324622" w:rsidRPr="00E86C4E" w:rsidRDefault="00324622" w:rsidP="00324622">
      <w:pPr>
        <w:numPr>
          <w:ilvl w:val="0"/>
          <w:numId w:val="6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>Temat i treść pracy powinny być zgodne z programem kształcenia na kierunku studiów. Temat pracy powinien w czytelny sposób wskazywać problematykę przygotowanej pracy.</w:t>
      </w:r>
    </w:p>
    <w:p w:rsidR="00324622" w:rsidRPr="00E86C4E" w:rsidRDefault="00324622" w:rsidP="00324622">
      <w:pPr>
        <w:numPr>
          <w:ilvl w:val="0"/>
          <w:numId w:val="6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>Tytuł pracy oraz tytuły rozdziałów i podrozdziałów powinny odpowiadać zamieszczonym w pracy treściom.</w:t>
      </w:r>
    </w:p>
    <w:p w:rsidR="00324622" w:rsidRPr="00E86C4E" w:rsidRDefault="00324622" w:rsidP="00324622">
      <w:pPr>
        <w:numPr>
          <w:ilvl w:val="0"/>
          <w:numId w:val="6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 xml:space="preserve">Praca ma być rezultatem pracy własnej </w:t>
      </w:r>
      <w:proofErr w:type="gramStart"/>
      <w:r w:rsidRPr="00E86C4E">
        <w:rPr>
          <w:rFonts w:ascii="Book Antiqua" w:hAnsi="Book Antiqua"/>
          <w:sz w:val="22"/>
          <w:szCs w:val="22"/>
        </w:rPr>
        <w:t>studenta,</w:t>
      </w:r>
      <w:proofErr w:type="gramEnd"/>
      <w:r w:rsidRPr="00E86C4E">
        <w:rPr>
          <w:rFonts w:ascii="Book Antiqua" w:hAnsi="Book Antiqua"/>
          <w:sz w:val="22"/>
          <w:szCs w:val="22"/>
        </w:rPr>
        <w:t xml:space="preserve"> jako jedynego autora, w zakresie zbierania materiałów, opracowania wyników i zredagowania pracy. </w:t>
      </w:r>
    </w:p>
    <w:p w:rsidR="00324622" w:rsidRPr="00C04690" w:rsidRDefault="00324622" w:rsidP="00324622">
      <w:pPr>
        <w:numPr>
          <w:ilvl w:val="0"/>
          <w:numId w:val="6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eastAsia="MS Mincho" w:hAnsi="Book Antiqua"/>
          <w:sz w:val="22"/>
          <w:szCs w:val="22"/>
        </w:rPr>
        <w:t xml:space="preserve">Praca </w:t>
      </w:r>
      <w:r>
        <w:rPr>
          <w:rFonts w:ascii="Book Antiqua" w:eastAsia="MS Mincho" w:hAnsi="Book Antiqua"/>
          <w:sz w:val="22"/>
          <w:szCs w:val="22"/>
        </w:rPr>
        <w:t xml:space="preserve">inżynierska </w:t>
      </w:r>
      <w:r w:rsidRPr="00743B66">
        <w:rPr>
          <w:rFonts w:ascii="Book Antiqua" w:eastAsia="MS Mincho" w:hAnsi="Book Antiqua"/>
          <w:sz w:val="22"/>
          <w:szCs w:val="22"/>
        </w:rPr>
        <w:t xml:space="preserve">jest wykonywana pod kierunkiem jednego promotora, który </w:t>
      </w:r>
      <w:r w:rsidRPr="00C04690">
        <w:rPr>
          <w:rFonts w:ascii="Book Antiqua" w:eastAsia="MS Mincho" w:hAnsi="Book Antiqua"/>
          <w:sz w:val="22"/>
          <w:szCs w:val="22"/>
        </w:rPr>
        <w:t xml:space="preserve">sprawuje nadzór nad jej realizacją. </w:t>
      </w:r>
    </w:p>
    <w:p w:rsidR="00324622" w:rsidRPr="00C04690" w:rsidRDefault="00324622" w:rsidP="00324622">
      <w:pPr>
        <w:numPr>
          <w:ilvl w:val="0"/>
          <w:numId w:val="6"/>
        </w:numPr>
        <w:spacing w:line="240" w:lineRule="auto"/>
        <w:rPr>
          <w:rFonts w:ascii="Book Antiqua" w:hAnsi="Book Antiqua"/>
          <w:b/>
          <w:sz w:val="22"/>
          <w:szCs w:val="22"/>
        </w:rPr>
      </w:pPr>
      <w:r w:rsidRPr="00C04690">
        <w:rPr>
          <w:rFonts w:ascii="Book Antiqua" w:hAnsi="Book Antiqua"/>
          <w:sz w:val="22"/>
          <w:szCs w:val="22"/>
        </w:rPr>
        <w:t xml:space="preserve">Praca </w:t>
      </w:r>
      <w:r w:rsidRPr="00C04690">
        <w:rPr>
          <w:rFonts w:ascii="Book Antiqua" w:eastAsia="MS Mincho" w:hAnsi="Book Antiqua" w:cs="Arial"/>
          <w:b/>
          <w:sz w:val="22"/>
          <w:szCs w:val="22"/>
          <w:lang w:eastAsia="en-US"/>
        </w:rPr>
        <w:t>inżynierska może mieć charakter</w:t>
      </w:r>
      <w:r>
        <w:rPr>
          <w:rFonts w:ascii="Book Antiqua" w:eastAsia="MS Mincho" w:hAnsi="Book Antiqua" w:cs="Arial"/>
          <w:b/>
          <w:sz w:val="22"/>
          <w:szCs w:val="22"/>
          <w:lang w:eastAsia="en-US"/>
        </w:rPr>
        <w:t>:</w:t>
      </w:r>
    </w:p>
    <w:p w:rsidR="00324622" w:rsidRPr="00C04690" w:rsidRDefault="00324622" w:rsidP="00324622">
      <w:pPr>
        <w:numPr>
          <w:ilvl w:val="0"/>
          <w:numId w:val="9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rPr>
          <w:rFonts w:ascii="Book Antiqua" w:hAnsi="Book Antiqua" w:cs="Arial"/>
          <w:sz w:val="22"/>
          <w:szCs w:val="22"/>
        </w:rPr>
      </w:pPr>
      <w:r w:rsidRPr="00C04690">
        <w:rPr>
          <w:rFonts w:ascii="Book Antiqua" w:hAnsi="Book Antiqua" w:cs="Arial"/>
          <w:sz w:val="22"/>
          <w:szCs w:val="22"/>
        </w:rPr>
        <w:t xml:space="preserve">projektu/koncepcji – technicznego, technologicznego, modernizacyjnego </w:t>
      </w:r>
    </w:p>
    <w:p w:rsidR="00324622" w:rsidRPr="00C04690" w:rsidRDefault="00324622" w:rsidP="00324622">
      <w:pPr>
        <w:numPr>
          <w:ilvl w:val="0"/>
          <w:numId w:val="9"/>
        </w:numPr>
        <w:tabs>
          <w:tab w:val="clear" w:pos="360"/>
          <w:tab w:val="num" w:pos="1134"/>
        </w:tabs>
        <w:ind w:left="1134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C04690">
        <w:rPr>
          <w:rFonts w:ascii="Book Antiqua" w:eastAsia="Calibri" w:hAnsi="Book Antiqua" w:cs="Arial"/>
          <w:sz w:val="22"/>
          <w:szCs w:val="22"/>
          <w:lang w:eastAsia="en-US"/>
        </w:rPr>
        <w:t xml:space="preserve">ekspertyzy </w:t>
      </w:r>
      <w:r w:rsidRPr="00C04690">
        <w:rPr>
          <w:rFonts w:ascii="Book Antiqua" w:eastAsia="Calibri" w:hAnsi="Book Antiqua" w:cs="Arial"/>
          <w:sz w:val="22"/>
          <w:szCs w:val="22"/>
          <w:lang w:eastAsia="en-US"/>
        </w:rPr>
        <w:sym w:font="Symbol" w:char="F02D"/>
      </w:r>
      <w:r w:rsidRPr="00C04690">
        <w:rPr>
          <w:rFonts w:ascii="Book Antiqua" w:eastAsia="Calibri" w:hAnsi="Book Antiqua" w:cs="Arial"/>
          <w:sz w:val="22"/>
          <w:szCs w:val="22"/>
          <w:lang w:eastAsia="en-US"/>
        </w:rPr>
        <w:t xml:space="preserve"> ocena zaistniałego stanu rzeczy i propozycje określonych rozwiązań, np. analiza efektywności pracy oczyszczalni/stacji uzdatniania wody). </w:t>
      </w:r>
    </w:p>
    <w:p w:rsidR="00324622" w:rsidRPr="00C04690" w:rsidRDefault="00324622" w:rsidP="00324622">
      <w:pPr>
        <w:numPr>
          <w:ilvl w:val="0"/>
          <w:numId w:val="9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left"/>
        <w:rPr>
          <w:rFonts w:ascii="Book Antiqua" w:hAnsi="Book Antiqua" w:cs="Arial"/>
          <w:sz w:val="22"/>
          <w:szCs w:val="22"/>
        </w:rPr>
      </w:pPr>
      <w:r w:rsidRPr="00C04690">
        <w:rPr>
          <w:rFonts w:ascii="Book Antiqua" w:hAnsi="Book Antiqua" w:cs="Arial"/>
          <w:sz w:val="22"/>
          <w:szCs w:val="22"/>
        </w:rPr>
        <w:t xml:space="preserve">badawczy </w:t>
      </w:r>
      <w:r w:rsidRPr="00C04690">
        <w:rPr>
          <w:rFonts w:ascii="Book Antiqua" w:hAnsi="Book Antiqua" w:cs="Arial"/>
          <w:sz w:val="22"/>
          <w:szCs w:val="22"/>
        </w:rPr>
        <w:sym w:font="Symbol" w:char="F02D"/>
      </w:r>
      <w:r w:rsidRPr="00C04690">
        <w:rPr>
          <w:rFonts w:ascii="Book Antiqua" w:hAnsi="Book Antiqua" w:cs="Arial"/>
          <w:sz w:val="22"/>
          <w:szCs w:val="22"/>
        </w:rPr>
        <w:t xml:space="preserve"> prosty eksperyment,</w:t>
      </w:r>
    </w:p>
    <w:p w:rsidR="00324622" w:rsidRPr="00C04690" w:rsidRDefault="00324622" w:rsidP="00324622">
      <w:pPr>
        <w:numPr>
          <w:ilvl w:val="0"/>
          <w:numId w:val="9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left"/>
        <w:rPr>
          <w:rFonts w:ascii="Book Antiqua" w:hAnsi="Book Antiqua" w:cs="Arial"/>
          <w:sz w:val="22"/>
          <w:szCs w:val="22"/>
        </w:rPr>
      </w:pPr>
      <w:r w:rsidRPr="00C04690">
        <w:rPr>
          <w:rFonts w:ascii="Book Antiqua" w:hAnsi="Book Antiqua" w:cs="Arial"/>
          <w:sz w:val="22"/>
          <w:szCs w:val="22"/>
        </w:rPr>
        <w:t xml:space="preserve">przeglądowy </w:t>
      </w:r>
      <w:r w:rsidRPr="00C04690">
        <w:rPr>
          <w:rFonts w:ascii="Book Antiqua" w:hAnsi="Book Antiqua" w:cs="Arial"/>
          <w:sz w:val="22"/>
          <w:szCs w:val="22"/>
        </w:rPr>
        <w:sym w:font="Symbol" w:char="F02D"/>
      </w:r>
      <w:r w:rsidRPr="00C04690">
        <w:rPr>
          <w:rFonts w:ascii="Book Antiqua" w:hAnsi="Book Antiqua" w:cs="Arial"/>
          <w:sz w:val="22"/>
          <w:szCs w:val="22"/>
        </w:rPr>
        <w:t xml:space="preserve"> </w:t>
      </w:r>
      <w:r w:rsidRPr="00C04690">
        <w:rPr>
          <w:rFonts w:ascii="Book Antiqua" w:hAnsi="Book Antiqua" w:cs="Arial"/>
          <w:color w:val="000000"/>
          <w:sz w:val="22"/>
          <w:szCs w:val="22"/>
        </w:rPr>
        <w:t>systematyzujący określony wycinek wiedzy lub praktyki</w:t>
      </w:r>
    </w:p>
    <w:p w:rsidR="00324622" w:rsidRPr="00743B66" w:rsidRDefault="00324622" w:rsidP="00324622">
      <w:pPr>
        <w:numPr>
          <w:ilvl w:val="0"/>
          <w:numId w:val="6"/>
        </w:numPr>
        <w:spacing w:line="240" w:lineRule="auto"/>
        <w:rPr>
          <w:rFonts w:ascii="Book Antiqua" w:hAnsi="Book Antiqua"/>
          <w:sz w:val="22"/>
          <w:szCs w:val="22"/>
          <w:lang w:eastAsia="en-US"/>
        </w:rPr>
      </w:pPr>
      <w:r w:rsidRPr="00743B66">
        <w:rPr>
          <w:rFonts w:ascii="Book Antiqua" w:hAnsi="Book Antiqua"/>
          <w:sz w:val="22"/>
          <w:szCs w:val="22"/>
        </w:rPr>
        <w:t xml:space="preserve">Praca </w:t>
      </w:r>
      <w:r>
        <w:rPr>
          <w:rFonts w:ascii="Book Antiqua" w:hAnsi="Book Antiqua"/>
          <w:sz w:val="22"/>
          <w:szCs w:val="22"/>
        </w:rPr>
        <w:t xml:space="preserve">inżynierska </w:t>
      </w:r>
      <w:r w:rsidRPr="00743B66">
        <w:rPr>
          <w:rFonts w:ascii="Book Antiqua" w:hAnsi="Book Antiqua"/>
          <w:sz w:val="22"/>
          <w:szCs w:val="22"/>
        </w:rPr>
        <w:t>powinna zawierać:</w:t>
      </w:r>
    </w:p>
    <w:p w:rsidR="00324622" w:rsidRPr="00743B66" w:rsidRDefault="00324622" w:rsidP="00324622">
      <w:pPr>
        <w:numPr>
          <w:ilvl w:val="0"/>
          <w:numId w:val="10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We wstępie opis aktualnego stanu wiedzy w zakresie tematyki pracy i obszaru badań wraz z uzasadnieniem wyboru tematu.</w:t>
      </w:r>
    </w:p>
    <w:p w:rsidR="00324622" w:rsidRPr="00743B66" w:rsidRDefault="00324622" w:rsidP="00324622">
      <w:pPr>
        <w:numPr>
          <w:ilvl w:val="0"/>
          <w:numId w:val="10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Precyzyjne sformułowanie celu i zakresu badań.</w:t>
      </w:r>
    </w:p>
    <w:p w:rsidR="00324622" w:rsidRPr="00743B66" w:rsidRDefault="00324622" w:rsidP="00324622">
      <w:pPr>
        <w:numPr>
          <w:ilvl w:val="0"/>
          <w:numId w:val="10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Opis zastosowanych metod badawczych i narzędzi analitycznych.</w:t>
      </w:r>
    </w:p>
    <w:p w:rsidR="00324622" w:rsidRPr="00743B66" w:rsidRDefault="00324622" w:rsidP="00324622">
      <w:pPr>
        <w:numPr>
          <w:ilvl w:val="0"/>
          <w:numId w:val="10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Nawiązanie do literatury przedmiotu w stopniu wskazanym przez promotora pracy.</w:t>
      </w:r>
    </w:p>
    <w:p w:rsidR="00324622" w:rsidRPr="00743B66" w:rsidRDefault="00324622" w:rsidP="00324622">
      <w:pPr>
        <w:numPr>
          <w:ilvl w:val="0"/>
          <w:numId w:val="10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 przypadku prac o charakterze badawczym lub analitycznym - rozwiązanie problemu zawierające wyniki ilościowe lub jakościowe oraz udokumentowanie przeprowadzonych badań lub analiz.</w:t>
      </w:r>
    </w:p>
    <w:p w:rsidR="00324622" w:rsidRPr="00743B66" w:rsidRDefault="00324622" w:rsidP="00324622">
      <w:pPr>
        <w:numPr>
          <w:ilvl w:val="0"/>
          <w:numId w:val="10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Opis, prezentację i interpretację uzyskanych wyników.</w:t>
      </w:r>
    </w:p>
    <w:p w:rsidR="00324622" w:rsidRPr="00743B66" w:rsidRDefault="00324622" w:rsidP="00324622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 przypadku prac o charakterze projektu</w:t>
      </w:r>
      <w:r>
        <w:rPr>
          <w:rFonts w:ascii="Book Antiqua" w:hAnsi="Book Antiqua"/>
          <w:sz w:val="22"/>
          <w:szCs w:val="22"/>
        </w:rPr>
        <w:t>/koncepcji</w:t>
      </w:r>
      <w:r w:rsidRPr="00743B66">
        <w:rPr>
          <w:rFonts w:ascii="Book Antiqua" w:hAnsi="Book Antiqua"/>
          <w:sz w:val="22"/>
          <w:szCs w:val="22"/>
        </w:rPr>
        <w:t xml:space="preserve"> - propozycje zmian i usprawnień.</w:t>
      </w:r>
    </w:p>
    <w:p w:rsidR="00324622" w:rsidRDefault="00324622" w:rsidP="00324622">
      <w:pPr>
        <w:numPr>
          <w:ilvl w:val="0"/>
          <w:numId w:val="10"/>
        </w:numPr>
        <w:spacing w:line="240" w:lineRule="auto"/>
        <w:ind w:left="1134" w:hanging="425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Podsumowanie sformułowane na podstawie przeprowadzonych badań lub analiz. </w:t>
      </w:r>
    </w:p>
    <w:p w:rsidR="00324622" w:rsidRDefault="00324622" w:rsidP="00324622">
      <w:pPr>
        <w:spacing w:line="240" w:lineRule="auto"/>
        <w:ind w:left="1134"/>
        <w:rPr>
          <w:rFonts w:ascii="Book Antiqua" w:hAnsi="Book Antiqua"/>
          <w:sz w:val="22"/>
          <w:szCs w:val="22"/>
        </w:rPr>
      </w:pPr>
    </w:p>
    <w:p w:rsidR="00324622" w:rsidRDefault="00324622" w:rsidP="00324622">
      <w:pPr>
        <w:spacing w:line="240" w:lineRule="auto"/>
        <w:ind w:left="1134"/>
        <w:rPr>
          <w:rFonts w:ascii="Book Antiqua" w:hAnsi="Book Antiqua"/>
          <w:sz w:val="22"/>
          <w:szCs w:val="22"/>
        </w:rPr>
      </w:pPr>
    </w:p>
    <w:p w:rsidR="00324622" w:rsidRPr="00743B66" w:rsidRDefault="00324622" w:rsidP="00324622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hAnsi="Book Antiqua"/>
          <w:b/>
          <w:sz w:val="22"/>
          <w:szCs w:val="22"/>
        </w:rPr>
        <w:lastRenderedPageBreak/>
        <w:t xml:space="preserve">II. WYMAGANIA FORMALNE PRACY </w:t>
      </w:r>
      <w:r>
        <w:rPr>
          <w:rFonts w:ascii="Book Antiqua" w:hAnsi="Book Antiqua"/>
          <w:b/>
          <w:sz w:val="22"/>
          <w:szCs w:val="22"/>
        </w:rPr>
        <w:t>INŻYNIERSKIEJ</w:t>
      </w:r>
    </w:p>
    <w:p w:rsidR="00324622" w:rsidRPr="00743B66" w:rsidRDefault="00324622" w:rsidP="00324622">
      <w:pPr>
        <w:spacing w:line="240" w:lineRule="auto"/>
        <w:ind w:left="360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Wymagana struktura pracy: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b/>
          <w:sz w:val="22"/>
          <w:szCs w:val="22"/>
        </w:rPr>
        <w:t>Strona tytułowa</w:t>
      </w:r>
      <w:r w:rsidRPr="00E47C58">
        <w:rPr>
          <w:rFonts w:ascii="Book Antiqua" w:hAnsi="Book Antiqua"/>
          <w:sz w:val="22"/>
          <w:szCs w:val="22"/>
        </w:rPr>
        <w:t xml:space="preserve"> (standardowy układ strony tytułowej według wzoru - załącznik). 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b/>
          <w:sz w:val="22"/>
          <w:szCs w:val="22"/>
        </w:rPr>
        <w:t>Spis treści</w:t>
      </w:r>
      <w:r w:rsidRPr="00E47C58">
        <w:rPr>
          <w:rFonts w:ascii="Book Antiqua" w:hAnsi="Book Antiqua"/>
          <w:sz w:val="22"/>
          <w:szCs w:val="22"/>
        </w:rPr>
        <w:t>.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b/>
          <w:sz w:val="22"/>
          <w:szCs w:val="22"/>
        </w:rPr>
      </w:pPr>
      <w:r w:rsidRPr="00E47C58">
        <w:rPr>
          <w:rFonts w:ascii="Book Antiqua" w:hAnsi="Book Antiqua"/>
          <w:b/>
          <w:sz w:val="22"/>
          <w:szCs w:val="22"/>
        </w:rPr>
        <w:t>Wstęp</w:t>
      </w:r>
      <w:r w:rsidRPr="00E47C58">
        <w:rPr>
          <w:rFonts w:ascii="Book Antiqua" w:hAnsi="Book Antiqua"/>
          <w:sz w:val="22"/>
          <w:szCs w:val="22"/>
        </w:rPr>
        <w:t xml:space="preserve"> - zarys ogólnego tła badanej problematyki na podstawie literatury 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b/>
          <w:sz w:val="22"/>
          <w:szCs w:val="22"/>
        </w:rPr>
      </w:pPr>
      <w:r w:rsidRPr="00E47C58">
        <w:rPr>
          <w:rFonts w:ascii="Book Antiqua" w:hAnsi="Book Antiqua"/>
          <w:b/>
          <w:sz w:val="22"/>
          <w:szCs w:val="22"/>
        </w:rPr>
        <w:t>Cel i zakres pracy.</w:t>
      </w:r>
    </w:p>
    <w:p w:rsidR="00324622" w:rsidRPr="00E86C4E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b/>
          <w:sz w:val="22"/>
          <w:szCs w:val="22"/>
        </w:rPr>
        <w:t>Materiały i metody</w:t>
      </w:r>
      <w:r w:rsidRPr="00E47C58">
        <w:rPr>
          <w:rFonts w:ascii="Book Antiqua" w:hAnsi="Book Antiqua"/>
          <w:sz w:val="22"/>
          <w:szCs w:val="22"/>
        </w:rPr>
        <w:t xml:space="preserve"> - wskazanie metod badawczych, zwięzła charakterystyka </w:t>
      </w:r>
      <w:r w:rsidRPr="00E86C4E">
        <w:rPr>
          <w:rFonts w:ascii="Book Antiqua" w:hAnsi="Book Antiqua"/>
          <w:sz w:val="22"/>
          <w:szCs w:val="22"/>
        </w:rPr>
        <w:t xml:space="preserve">wykorzystanej literatury przedmiotu i materiałów źródłowych. </w:t>
      </w:r>
    </w:p>
    <w:p w:rsidR="00324622" w:rsidRPr="00E86C4E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Wyniki</w:t>
      </w:r>
      <w:r w:rsidRPr="00E86C4E">
        <w:rPr>
          <w:rFonts w:ascii="Book Antiqua" w:hAnsi="Book Antiqua"/>
          <w:sz w:val="22"/>
          <w:szCs w:val="22"/>
        </w:rPr>
        <w:t xml:space="preserve"> - zasadniczy tekst pracy.</w:t>
      </w:r>
    </w:p>
    <w:p w:rsidR="00324622" w:rsidRPr="00E86C4E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b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>Podsumowanie lub/i wnioski.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b/>
          <w:sz w:val="22"/>
          <w:szCs w:val="22"/>
        </w:rPr>
        <w:t xml:space="preserve">Piśmiennictwo </w:t>
      </w:r>
      <w:r w:rsidRPr="00E86C4E">
        <w:rPr>
          <w:rFonts w:ascii="Book Antiqua" w:hAnsi="Book Antiqua"/>
          <w:sz w:val="22"/>
          <w:szCs w:val="22"/>
        </w:rPr>
        <w:t>- wykaz cytowanych publikacji w alfabetycznej kolejności, zgodnie</w:t>
      </w:r>
      <w:r w:rsidRPr="00E47C58">
        <w:rPr>
          <w:rFonts w:ascii="Book Antiqua" w:hAnsi="Book Antiqua"/>
          <w:sz w:val="22"/>
          <w:szCs w:val="22"/>
        </w:rPr>
        <w:t xml:space="preserve"> z wymogami opisu bibliograficznego (załącznik), w tym wykaz wykorzystanych aktów prawnych oraz źródeł internetowych z datą pobrania i protokołem dostępu.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sz w:val="22"/>
          <w:szCs w:val="22"/>
        </w:rPr>
        <w:t>Wykaz tabel.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sz w:val="22"/>
          <w:szCs w:val="22"/>
        </w:rPr>
        <w:t>Wykaz rycin (rysunków, fotografii, wykresów, schematów, map itd.).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sz w:val="22"/>
          <w:szCs w:val="22"/>
        </w:rPr>
        <w:t>Wykaz załączników.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sz w:val="22"/>
          <w:szCs w:val="22"/>
        </w:rPr>
        <w:t>Streszczenie w języku polskim.</w:t>
      </w:r>
    </w:p>
    <w:p w:rsidR="00324622" w:rsidRPr="00E47C58" w:rsidRDefault="00324622" w:rsidP="00324622">
      <w:pPr>
        <w:numPr>
          <w:ilvl w:val="0"/>
          <w:numId w:val="12"/>
        </w:numPr>
        <w:spacing w:line="240" w:lineRule="auto"/>
        <w:ind w:left="1134" w:hanging="283"/>
        <w:rPr>
          <w:rFonts w:ascii="Book Antiqua" w:hAnsi="Book Antiqua"/>
          <w:sz w:val="22"/>
          <w:szCs w:val="22"/>
        </w:rPr>
      </w:pPr>
      <w:r w:rsidRPr="00E47C58">
        <w:rPr>
          <w:rFonts w:ascii="Book Antiqua" w:hAnsi="Book Antiqua"/>
          <w:sz w:val="22"/>
          <w:szCs w:val="22"/>
        </w:rPr>
        <w:t>Streszczenie w języku angielskim.</w:t>
      </w:r>
    </w:p>
    <w:p w:rsidR="00324622" w:rsidRPr="00743B66" w:rsidRDefault="00324622" w:rsidP="00324622">
      <w:pPr>
        <w:spacing w:line="240" w:lineRule="auto"/>
        <w:ind w:left="360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W </w:t>
      </w:r>
      <w:r>
        <w:rPr>
          <w:rFonts w:ascii="Book Antiqua" w:hAnsi="Book Antiqua"/>
          <w:bCs/>
          <w:sz w:val="22"/>
          <w:szCs w:val="22"/>
        </w:rPr>
        <w:t>pracy inżynierskiej</w:t>
      </w:r>
      <w:r w:rsidRPr="00743B66">
        <w:rPr>
          <w:rFonts w:ascii="Book Antiqua" w:hAnsi="Book Antiqua"/>
          <w:sz w:val="22"/>
          <w:szCs w:val="22"/>
        </w:rPr>
        <w:t xml:space="preserve"> dopuszcza się rozszerzenie struktury o podrozdziały lub dodatkowe rozdziały (np. charakterystyka obszaru/obiektu badań). Rozszerzenie struktury może wynikać z jej specyfiki i musi zostać zaakceptowane przez opiekuna naukowego. </w:t>
      </w:r>
    </w:p>
    <w:p w:rsidR="00324622" w:rsidRPr="00E86C4E" w:rsidRDefault="00324622" w:rsidP="00324622">
      <w:pPr>
        <w:numPr>
          <w:ilvl w:val="0"/>
          <w:numId w:val="8"/>
        </w:numPr>
        <w:spacing w:line="240" w:lineRule="auto"/>
        <w:rPr>
          <w:rFonts w:ascii="Book Antiqua" w:hAnsi="Book Antiqua"/>
          <w:sz w:val="22"/>
          <w:szCs w:val="22"/>
        </w:rPr>
      </w:pPr>
      <w:r w:rsidRPr="00E86C4E">
        <w:rPr>
          <w:rFonts w:ascii="Book Antiqua" w:hAnsi="Book Antiqua"/>
          <w:sz w:val="22"/>
          <w:szCs w:val="22"/>
        </w:rPr>
        <w:t>Zalecana objętość pracy: 30 – 50 stron.</w:t>
      </w:r>
    </w:p>
    <w:p w:rsidR="00324622" w:rsidRPr="00743B66" w:rsidRDefault="00324622" w:rsidP="00324622">
      <w:pPr>
        <w:spacing w:line="240" w:lineRule="auto"/>
        <w:ind w:left="1134"/>
        <w:rPr>
          <w:rFonts w:ascii="Book Antiqua" w:hAnsi="Book Antiqua"/>
          <w:sz w:val="22"/>
          <w:szCs w:val="22"/>
        </w:rPr>
      </w:pPr>
    </w:p>
    <w:p w:rsidR="00324622" w:rsidRPr="00874F71" w:rsidRDefault="00324622" w:rsidP="00324622">
      <w:pPr>
        <w:keepNext/>
        <w:keepLines/>
        <w:tabs>
          <w:tab w:val="left" w:pos="5670"/>
        </w:tabs>
        <w:ind w:left="5664"/>
        <w:outlineLvl w:val="0"/>
        <w:rPr>
          <w:rFonts w:ascii="Book Antiqua" w:hAnsi="Book Antiqua" w:cs="Arial"/>
          <w:bCs/>
          <w:color w:val="365F91"/>
          <w:sz w:val="18"/>
          <w:szCs w:val="18"/>
          <w:lang w:eastAsia="en-US"/>
        </w:rPr>
      </w:pPr>
      <w:r w:rsidRPr="00874F71"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ab/>
      </w:r>
    </w:p>
    <w:p w:rsidR="00324622" w:rsidRPr="00743B66" w:rsidRDefault="00324622" w:rsidP="00324622">
      <w:pPr>
        <w:spacing w:line="240" w:lineRule="auto"/>
        <w:rPr>
          <w:rFonts w:ascii="Book Antiqua" w:hAnsi="Book Antiqua"/>
          <w:b/>
          <w:sz w:val="22"/>
          <w:szCs w:val="22"/>
        </w:rPr>
      </w:pPr>
      <w:r w:rsidRPr="00743B66">
        <w:rPr>
          <w:rFonts w:ascii="Book Antiqua" w:hAnsi="Book Antiqua"/>
          <w:b/>
          <w:sz w:val="22"/>
          <w:szCs w:val="22"/>
        </w:rPr>
        <w:t xml:space="preserve">III. WYMAGANIA EDYTORSKIE PRACY </w:t>
      </w:r>
      <w:r>
        <w:rPr>
          <w:rFonts w:ascii="Book Antiqua" w:hAnsi="Book Antiqua"/>
          <w:b/>
          <w:sz w:val="22"/>
          <w:szCs w:val="22"/>
        </w:rPr>
        <w:t>INŻYNIERSKIEJ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bCs/>
          <w:iCs/>
          <w:sz w:val="22"/>
          <w:szCs w:val="22"/>
        </w:rPr>
        <w:t>Format tekstu:</w:t>
      </w:r>
      <w:r w:rsidRPr="00743B6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… </w:t>
      </w:r>
      <w:proofErr w:type="spellStart"/>
      <w:r>
        <w:rPr>
          <w:rFonts w:ascii="Book Antiqua" w:hAnsi="Book Antiqua"/>
          <w:sz w:val="22"/>
          <w:szCs w:val="22"/>
        </w:rPr>
        <w:t>doc</w:t>
      </w:r>
      <w:proofErr w:type="spellEnd"/>
      <w:r>
        <w:rPr>
          <w:rFonts w:ascii="Book Antiqua" w:hAnsi="Book Antiqua"/>
          <w:sz w:val="22"/>
          <w:szCs w:val="22"/>
        </w:rPr>
        <w:t>; …</w:t>
      </w:r>
      <w:proofErr w:type="spellStart"/>
      <w:r>
        <w:rPr>
          <w:rFonts w:ascii="Book Antiqua" w:hAnsi="Book Antiqua"/>
          <w:sz w:val="22"/>
          <w:szCs w:val="22"/>
        </w:rPr>
        <w:t>docx</w:t>
      </w:r>
      <w:proofErr w:type="spellEnd"/>
      <w:r w:rsidRPr="00743B66">
        <w:rPr>
          <w:rFonts w:ascii="Book Antiqua" w:hAnsi="Book Antiqua"/>
          <w:sz w:val="22"/>
          <w:szCs w:val="22"/>
        </w:rPr>
        <w:t xml:space="preserve"> 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Format arkusza papieru: A4 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Czcionka: Times New Roman 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Wielkość czcionki podstawowej: 12 pkt. 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Odstęp między wierszami: 1,5 wiersza.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Wcięcie: 1,25 (początek akapitu).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Marginesy: górny – 2,5 cm; dolny – 2,5 cm; prawy –  2,5 cm; lewy – 3,5 cm.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Stosować justowanie (wyrównanie tekstu do obu marginesów).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Objętość streszczenia (język polski/angielski): do 1000 znaków ze spacjami.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Tabele </w:t>
      </w:r>
      <w:r w:rsidRPr="00743B66">
        <w:rPr>
          <w:rFonts w:ascii="Book Antiqua" w:hAnsi="Book Antiqua"/>
          <w:color w:val="000000"/>
          <w:sz w:val="22"/>
          <w:szCs w:val="22"/>
        </w:rPr>
        <w:t>zamieszcza się w tekście bądź na końcu pracy jako aneks. Tytuł tabeli umieszcza się nad nią</w:t>
      </w:r>
      <w:r>
        <w:rPr>
          <w:rFonts w:ascii="Book Antiqua" w:hAnsi="Book Antiqua"/>
          <w:color w:val="000000"/>
          <w:sz w:val="22"/>
          <w:szCs w:val="22"/>
        </w:rPr>
        <w:t>.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 xml:space="preserve">Ryciny </w:t>
      </w:r>
      <w:r w:rsidRPr="00743B66">
        <w:rPr>
          <w:rFonts w:ascii="Book Antiqua" w:hAnsi="Book Antiqua"/>
          <w:color w:val="000000"/>
          <w:sz w:val="22"/>
          <w:szCs w:val="22"/>
        </w:rPr>
        <w:t>zamieszcza się w tekście bądź na końcu pracy jako aneks.</w:t>
      </w:r>
      <w:r w:rsidRPr="00743B66">
        <w:rPr>
          <w:rFonts w:ascii="Book Antiqua" w:hAnsi="Book Antiqua"/>
          <w:sz w:val="22"/>
          <w:szCs w:val="22"/>
        </w:rPr>
        <w:t xml:space="preserve"> P</w:t>
      </w:r>
      <w:r w:rsidRPr="00743B66">
        <w:rPr>
          <w:rFonts w:ascii="Book Antiqua" w:hAnsi="Book Antiqua"/>
          <w:color w:val="000000"/>
          <w:sz w:val="22"/>
          <w:szCs w:val="22"/>
        </w:rPr>
        <w:t xml:space="preserve">odpis i źródło </w:t>
      </w:r>
      <w:proofErr w:type="gramStart"/>
      <w:r w:rsidRPr="00743B66">
        <w:rPr>
          <w:rFonts w:ascii="Book Antiqua" w:hAnsi="Book Antiqua"/>
          <w:color w:val="000000"/>
          <w:sz w:val="22"/>
          <w:szCs w:val="22"/>
        </w:rPr>
        <w:t>umieszcza</w:t>
      </w:r>
      <w:proofErr w:type="gramEnd"/>
      <w:r w:rsidRPr="00743B66">
        <w:rPr>
          <w:rFonts w:ascii="Book Antiqua" w:hAnsi="Book Antiqua"/>
          <w:color w:val="000000"/>
          <w:sz w:val="22"/>
          <w:szCs w:val="22"/>
        </w:rPr>
        <w:t xml:space="preserve"> się pod rysunkiem.</w:t>
      </w:r>
    </w:p>
    <w:p w:rsidR="00324622" w:rsidRPr="00743B66" w:rsidRDefault="00324622" w:rsidP="00324622">
      <w:pPr>
        <w:numPr>
          <w:ilvl w:val="0"/>
          <w:numId w:val="11"/>
        </w:numPr>
        <w:spacing w:line="240" w:lineRule="auto"/>
        <w:rPr>
          <w:rFonts w:ascii="Book Antiqua" w:hAnsi="Book Antiqua"/>
          <w:sz w:val="22"/>
          <w:szCs w:val="22"/>
        </w:rPr>
      </w:pPr>
      <w:r w:rsidRPr="00743B66">
        <w:rPr>
          <w:rFonts w:ascii="Book Antiqua" w:hAnsi="Book Antiqua"/>
          <w:sz w:val="22"/>
          <w:szCs w:val="22"/>
        </w:rPr>
        <w:t>Wszystkie strony pracy powinny być ponumerowane, a numer umieszczony u dołu w zewnętrznym narożniku strony.</w:t>
      </w:r>
    </w:p>
    <w:p w:rsidR="00D4484D" w:rsidRPr="00324622" w:rsidRDefault="00D4484D" w:rsidP="00324622">
      <w:bookmarkStart w:id="0" w:name="_GoBack"/>
      <w:bookmarkEnd w:id="0"/>
    </w:p>
    <w:sectPr w:rsidR="00D4484D" w:rsidRPr="00324622" w:rsidSect="00CC179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FB" w:rsidRDefault="000B1FFB" w:rsidP="00113AAC">
      <w:pPr>
        <w:spacing w:line="240" w:lineRule="auto"/>
      </w:pPr>
      <w:r>
        <w:separator/>
      </w:r>
    </w:p>
  </w:endnote>
  <w:endnote w:type="continuationSeparator" w:id="0">
    <w:p w:rsidR="000B1FFB" w:rsidRDefault="000B1FFB" w:rsidP="00113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Candara"/>
    <w:charset w:val="EE"/>
    <w:family w:val="swiss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FB" w:rsidRDefault="000B1FFB" w:rsidP="00113AAC">
      <w:pPr>
        <w:spacing w:line="240" w:lineRule="auto"/>
      </w:pPr>
      <w:r>
        <w:separator/>
      </w:r>
    </w:p>
  </w:footnote>
  <w:footnote w:type="continuationSeparator" w:id="0">
    <w:p w:rsidR="000B1FFB" w:rsidRDefault="000B1FFB" w:rsidP="00113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5A" w:rsidRPr="00CC179F" w:rsidRDefault="00137136" w:rsidP="00CC179F">
    <w:pPr>
      <w:pStyle w:val="Nagwek"/>
      <w:spacing w:line="240" w:lineRule="auto"/>
      <w:rPr>
        <w:rFonts w:ascii="Book Antiqua" w:hAnsi="Book Antiqua" w:cs="Arial"/>
        <w:bCs/>
        <w:color w:val="365F91"/>
        <w:sz w:val="20"/>
        <w:lang w:eastAsia="en-US"/>
      </w:rPr>
    </w:pP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                                              </w:t>
    </w:r>
    <w:r w:rsidRPr="00CC179F">
      <w:rPr>
        <w:rFonts w:ascii="Book Antiqua" w:hAnsi="Book Antiqua" w:cs="Arial"/>
        <w:bCs/>
        <w:color w:val="365F91"/>
        <w:sz w:val="20"/>
        <w:lang w:eastAsia="en-US"/>
      </w:rPr>
      <w:t xml:space="preserve">Załącznik nr </w:t>
    </w:r>
    <w:r w:rsidR="00113AAC">
      <w:rPr>
        <w:rFonts w:ascii="Book Antiqua" w:hAnsi="Book Antiqua" w:cs="Arial"/>
        <w:bCs/>
        <w:color w:val="365F91"/>
        <w:sz w:val="20"/>
        <w:lang w:eastAsia="en-US"/>
      </w:rPr>
      <w:t>2</w:t>
    </w:r>
  </w:p>
  <w:p w:rsidR="00E2505A" w:rsidRDefault="00137136" w:rsidP="00CC179F">
    <w:pPr>
      <w:pStyle w:val="Nagwek"/>
      <w:tabs>
        <w:tab w:val="left" w:pos="1965"/>
      </w:tabs>
      <w:spacing w:line="240" w:lineRule="auto"/>
    </w:pP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 </w:t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                                     </w:t>
    </w: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do procedury </w:t>
    </w:r>
    <w:r w:rsidRPr="006E3A69">
      <w:rPr>
        <w:rFonts w:ascii="Book Antiqua" w:hAnsi="Book Antiqua"/>
        <w:color w:val="365F91"/>
        <w:sz w:val="20"/>
      </w:rPr>
      <w:t>WSZJK-PD- NoŚ-3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4057"/>
    <w:multiLevelType w:val="hybridMultilevel"/>
    <w:tmpl w:val="1766E8F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8058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77301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46AF3"/>
    <w:multiLevelType w:val="hybridMultilevel"/>
    <w:tmpl w:val="721614A0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57E7BAD"/>
    <w:multiLevelType w:val="hybridMultilevel"/>
    <w:tmpl w:val="FDAC3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E62A1"/>
    <w:multiLevelType w:val="hybridMultilevel"/>
    <w:tmpl w:val="878EE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BB2"/>
    <w:multiLevelType w:val="hybridMultilevel"/>
    <w:tmpl w:val="D270D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806298"/>
    <w:multiLevelType w:val="hybridMultilevel"/>
    <w:tmpl w:val="FA24D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4623A"/>
    <w:multiLevelType w:val="hybridMultilevel"/>
    <w:tmpl w:val="50E23F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48058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77301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56FEE"/>
    <w:multiLevelType w:val="hybridMultilevel"/>
    <w:tmpl w:val="8012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61552"/>
    <w:multiLevelType w:val="hybridMultilevel"/>
    <w:tmpl w:val="C31241CE"/>
    <w:lvl w:ilvl="0" w:tplc="141E34A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AAC"/>
    <w:rsid w:val="000B1FFB"/>
    <w:rsid w:val="00113AAC"/>
    <w:rsid w:val="00137136"/>
    <w:rsid w:val="00324622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A15A1-B9B1-4570-8552-D144A65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AAC"/>
    <w:pPr>
      <w:spacing w:after="0" w:line="320" w:lineRule="atLeast"/>
      <w:jc w:val="both"/>
    </w:pPr>
    <w:rPr>
      <w:rFonts w:ascii="CG Omega" w:eastAsia="Times New Roman" w:hAnsi="CG Omeg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3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AAC"/>
    <w:rPr>
      <w:rFonts w:ascii="CG Omega" w:eastAsia="Times New Roman" w:hAnsi="CG Omeg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A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AAC"/>
    <w:rPr>
      <w:rFonts w:ascii="CG Omega" w:eastAsia="Times New Roman" w:hAnsi="CG Omeg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Filipkowski</dc:creator>
  <cp:lastModifiedBy>Emil Andrzej Karpiński</cp:lastModifiedBy>
  <cp:revision>2</cp:revision>
  <dcterms:created xsi:type="dcterms:W3CDTF">2018-06-19T10:36:00Z</dcterms:created>
  <dcterms:modified xsi:type="dcterms:W3CDTF">2018-06-19T10:36:00Z</dcterms:modified>
</cp:coreProperties>
</file>